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D1" w:rsidRDefault="0048481B" w:rsidP="0048481B">
      <w:pPr>
        <w:jc w:val="center"/>
        <w:rPr>
          <w:b/>
        </w:rPr>
      </w:pPr>
      <w:r>
        <w:rPr>
          <w:b/>
        </w:rPr>
        <w:t>EVALUACIÓN DEL PLAN DE MEJORAMIENTO</w:t>
      </w:r>
      <w:r w:rsidR="00CC49D8">
        <w:rPr>
          <w:b/>
        </w:rPr>
        <w:t xml:space="preserve"> 2011</w:t>
      </w:r>
    </w:p>
    <w:tbl>
      <w:tblPr>
        <w:tblStyle w:val="Tablaconcuadrcula"/>
        <w:tblW w:w="0" w:type="auto"/>
        <w:tblLook w:val="04A0"/>
      </w:tblPr>
      <w:tblGrid>
        <w:gridCol w:w="2687"/>
        <w:gridCol w:w="2721"/>
        <w:gridCol w:w="1374"/>
        <w:gridCol w:w="1372"/>
        <w:gridCol w:w="467"/>
        <w:gridCol w:w="545"/>
        <w:gridCol w:w="728"/>
        <w:gridCol w:w="521"/>
        <w:gridCol w:w="465"/>
        <w:gridCol w:w="597"/>
        <w:gridCol w:w="2743"/>
      </w:tblGrid>
      <w:tr w:rsidR="0048481B" w:rsidRPr="0048481B" w:rsidTr="0048481B">
        <w:tc>
          <w:tcPr>
            <w:tcW w:w="2707" w:type="dxa"/>
            <w:vMerge w:val="restart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METAS</w:t>
            </w:r>
          </w:p>
        </w:tc>
        <w:tc>
          <w:tcPr>
            <w:tcW w:w="2742" w:type="dxa"/>
            <w:vMerge w:val="restart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ACTIVIDADES</w:t>
            </w:r>
          </w:p>
        </w:tc>
        <w:tc>
          <w:tcPr>
            <w:tcW w:w="2750" w:type="dxa"/>
            <w:gridSpan w:val="2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PLAZO</w:t>
            </w:r>
          </w:p>
        </w:tc>
        <w:tc>
          <w:tcPr>
            <w:tcW w:w="3259" w:type="dxa"/>
            <w:gridSpan w:val="6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ESTADO DE EJECUCIÓN</w:t>
            </w:r>
          </w:p>
        </w:tc>
        <w:tc>
          <w:tcPr>
            <w:tcW w:w="2762" w:type="dxa"/>
            <w:vMerge w:val="restart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OBSERVACIONES</w:t>
            </w:r>
          </w:p>
        </w:tc>
      </w:tr>
      <w:tr w:rsidR="007C09B5" w:rsidTr="0048481B">
        <w:tc>
          <w:tcPr>
            <w:tcW w:w="2707" w:type="dxa"/>
            <w:vMerge/>
          </w:tcPr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  <w:vMerge/>
          </w:tcPr>
          <w:p w:rsidR="0048481B" w:rsidRDefault="0048481B" w:rsidP="0048481B">
            <w:pPr>
              <w:jc w:val="both"/>
            </w:pPr>
          </w:p>
        </w:tc>
        <w:tc>
          <w:tcPr>
            <w:tcW w:w="1376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INICIO</w:t>
            </w:r>
          </w:p>
        </w:tc>
        <w:tc>
          <w:tcPr>
            <w:tcW w:w="1374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FINAL</w:t>
            </w:r>
          </w:p>
        </w:tc>
        <w:tc>
          <w:tcPr>
            <w:tcW w:w="468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NI</w:t>
            </w:r>
          </w:p>
        </w:tc>
        <w:tc>
          <w:tcPr>
            <w:tcW w:w="539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ESP</w:t>
            </w:r>
          </w:p>
        </w:tc>
        <w:tc>
          <w:tcPr>
            <w:tcW w:w="720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CANC</w:t>
            </w:r>
          </w:p>
        </w:tc>
        <w:tc>
          <w:tcPr>
            <w:tcW w:w="515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FIN</w:t>
            </w:r>
          </w:p>
        </w:tc>
        <w:tc>
          <w:tcPr>
            <w:tcW w:w="466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EJ</w:t>
            </w:r>
          </w:p>
        </w:tc>
        <w:tc>
          <w:tcPr>
            <w:tcW w:w="551" w:type="dxa"/>
          </w:tcPr>
          <w:p w:rsidR="0048481B" w:rsidRPr="0048481B" w:rsidRDefault="0048481B" w:rsidP="0048481B">
            <w:pPr>
              <w:jc w:val="center"/>
              <w:rPr>
                <w:b/>
              </w:rPr>
            </w:pPr>
            <w:r w:rsidRPr="0048481B">
              <w:rPr>
                <w:b/>
              </w:rPr>
              <w:t>%EJ</w:t>
            </w:r>
          </w:p>
        </w:tc>
        <w:tc>
          <w:tcPr>
            <w:tcW w:w="2762" w:type="dxa"/>
            <w:vMerge/>
          </w:tcPr>
          <w:p w:rsidR="0048481B" w:rsidRDefault="0048481B" w:rsidP="0048481B">
            <w:pPr>
              <w:jc w:val="both"/>
            </w:pPr>
          </w:p>
        </w:tc>
      </w:tr>
      <w:tr w:rsidR="008F0DFD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 xml:space="preserve">Redefinición del horizonte </w:t>
            </w:r>
          </w:p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>institucional, direccionándola</w:t>
            </w:r>
          </w:p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>a la inclusión y a la competitividad.</w:t>
            </w:r>
          </w:p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</w:tcPr>
          <w:p w:rsidR="0048481B" w:rsidRPr="00967A72" w:rsidRDefault="00967A72" w:rsidP="00967A72">
            <w:pPr>
              <w:jc w:val="both"/>
            </w:pPr>
            <w:r>
              <w:t>Evaluación del P.E.I., Manual de convivencia</w:t>
            </w:r>
          </w:p>
        </w:tc>
        <w:tc>
          <w:tcPr>
            <w:tcW w:w="1376" w:type="dxa"/>
          </w:tcPr>
          <w:p w:rsidR="0048481B" w:rsidRDefault="002F2E11" w:rsidP="0048481B">
            <w:pPr>
              <w:jc w:val="both"/>
            </w:pPr>
            <w:r>
              <w:t>Mayo 2011</w:t>
            </w:r>
          </w:p>
        </w:tc>
        <w:tc>
          <w:tcPr>
            <w:tcW w:w="1374" w:type="dxa"/>
          </w:tcPr>
          <w:p w:rsidR="0048481B" w:rsidRDefault="002F2E11" w:rsidP="0048481B">
            <w:pPr>
              <w:jc w:val="both"/>
            </w:pPr>
            <w:r>
              <w:t>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2F2E11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2F2E11" w:rsidP="0048481B">
            <w:pPr>
              <w:jc w:val="both"/>
            </w:pPr>
            <w:r>
              <w:t>30%</w:t>
            </w:r>
          </w:p>
        </w:tc>
        <w:tc>
          <w:tcPr>
            <w:tcW w:w="2762" w:type="dxa"/>
          </w:tcPr>
          <w:p w:rsidR="0048481B" w:rsidRDefault="002F2E11" w:rsidP="0048481B">
            <w:pPr>
              <w:jc w:val="both"/>
            </w:pPr>
            <w:r>
              <w:t>Esta en ejecución.</w:t>
            </w:r>
          </w:p>
        </w:tc>
      </w:tr>
      <w:tr w:rsidR="00191E36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>Conformación de los diferentes órganos y comités del gobierno escolar</w:t>
            </w:r>
          </w:p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</w:tcPr>
          <w:p w:rsidR="0048481B" w:rsidRDefault="00FE5765" w:rsidP="0048481B">
            <w:pPr>
              <w:jc w:val="both"/>
            </w:pPr>
            <w:r>
              <w:t>Elección de Personero y consejo estudiantil.</w:t>
            </w:r>
          </w:p>
          <w:p w:rsidR="00FE5765" w:rsidRDefault="00FE5765" w:rsidP="0048481B">
            <w:pPr>
              <w:jc w:val="both"/>
            </w:pPr>
            <w:r>
              <w:t>Elección de Consejo Directivo.</w:t>
            </w:r>
          </w:p>
        </w:tc>
        <w:tc>
          <w:tcPr>
            <w:tcW w:w="1376" w:type="dxa"/>
          </w:tcPr>
          <w:p w:rsidR="0048481B" w:rsidRDefault="00FE5765" w:rsidP="0048481B">
            <w:pPr>
              <w:jc w:val="both"/>
            </w:pPr>
            <w:r>
              <w:t>Marzo 2011</w:t>
            </w:r>
          </w:p>
        </w:tc>
        <w:tc>
          <w:tcPr>
            <w:tcW w:w="1374" w:type="dxa"/>
          </w:tcPr>
          <w:p w:rsidR="0048481B" w:rsidRDefault="00FE5765" w:rsidP="0048481B">
            <w:pPr>
              <w:jc w:val="both"/>
            </w:pPr>
            <w:r>
              <w:t>Marzo 2011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FE5765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FE5765" w:rsidP="0048481B">
            <w:pPr>
              <w:jc w:val="both"/>
            </w:pPr>
            <w:r>
              <w:t>50&amp;</w:t>
            </w:r>
          </w:p>
        </w:tc>
        <w:tc>
          <w:tcPr>
            <w:tcW w:w="2762" w:type="dxa"/>
          </w:tcPr>
          <w:p w:rsidR="0048481B" w:rsidRDefault="00FE5765" w:rsidP="0048481B">
            <w:pPr>
              <w:jc w:val="both"/>
            </w:pPr>
            <w:r>
              <w:t>No hubo elección de consejo directivo.</w:t>
            </w:r>
          </w:p>
        </w:tc>
      </w:tr>
      <w:tr w:rsidR="00191E36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>Definición de políticas para el manejo institucional de acuerdo con las normas vigentes y el contexto.</w:t>
            </w:r>
          </w:p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</w:tcPr>
          <w:p w:rsidR="0048481B" w:rsidRDefault="009832E2" w:rsidP="0048481B">
            <w:pPr>
              <w:jc w:val="both"/>
            </w:pPr>
            <w:r>
              <w:t>Restructuración del manual de convivencia.</w:t>
            </w:r>
          </w:p>
        </w:tc>
        <w:tc>
          <w:tcPr>
            <w:tcW w:w="1376" w:type="dxa"/>
          </w:tcPr>
          <w:p w:rsidR="0048481B" w:rsidRDefault="00EE7589" w:rsidP="0048481B">
            <w:pPr>
              <w:jc w:val="both"/>
            </w:pPr>
            <w:r>
              <w:t>Octubre 2011</w:t>
            </w:r>
          </w:p>
        </w:tc>
        <w:tc>
          <w:tcPr>
            <w:tcW w:w="1374" w:type="dxa"/>
          </w:tcPr>
          <w:p w:rsidR="0048481B" w:rsidRDefault="00EE7589" w:rsidP="0048481B">
            <w:pPr>
              <w:jc w:val="both"/>
            </w:pPr>
            <w:r>
              <w:t>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EE7589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8F0DFD" w:rsidP="0048481B">
            <w:pPr>
              <w:jc w:val="both"/>
            </w:pPr>
            <w:r>
              <w:t>30%</w:t>
            </w:r>
          </w:p>
        </w:tc>
        <w:tc>
          <w:tcPr>
            <w:tcW w:w="2762" w:type="dxa"/>
          </w:tcPr>
          <w:p w:rsidR="0048481B" w:rsidRDefault="00EE7589" w:rsidP="0048481B">
            <w:pPr>
              <w:jc w:val="both"/>
            </w:pPr>
            <w:r>
              <w:t>Esta en ejecución.</w:t>
            </w:r>
          </w:p>
        </w:tc>
      </w:tr>
      <w:tr w:rsidR="00191E36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</w:pPr>
          </w:p>
          <w:p w:rsidR="00E74016" w:rsidRDefault="00E74016" w:rsidP="00E74016">
            <w:pPr>
              <w:tabs>
                <w:tab w:val="left" w:pos="10949"/>
              </w:tabs>
            </w:pPr>
            <w:r>
              <w:t>Diseño y ejecución de planes y proyectos articulados a la planeación estratégica institucional.</w:t>
            </w:r>
          </w:p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</w:tcPr>
          <w:p w:rsidR="0048481B" w:rsidRDefault="00E21CA7" w:rsidP="0048481B">
            <w:pPr>
              <w:jc w:val="both"/>
            </w:pPr>
            <w:r>
              <w:t>Planeación de proyectos para preescolar, básica y secundaria.</w:t>
            </w:r>
          </w:p>
        </w:tc>
        <w:tc>
          <w:tcPr>
            <w:tcW w:w="1376" w:type="dxa"/>
          </w:tcPr>
          <w:p w:rsidR="0048481B" w:rsidRDefault="00E21CA7" w:rsidP="0048481B">
            <w:pPr>
              <w:jc w:val="both"/>
            </w:pPr>
            <w:r>
              <w:t>Junio 2011</w:t>
            </w:r>
          </w:p>
        </w:tc>
        <w:tc>
          <w:tcPr>
            <w:tcW w:w="1374" w:type="dxa"/>
          </w:tcPr>
          <w:p w:rsidR="0048481B" w:rsidRDefault="00E21CA7" w:rsidP="0048481B">
            <w:pPr>
              <w:jc w:val="both"/>
            </w:pPr>
            <w:r>
              <w:t>----------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E21CA7" w:rsidP="0048481B">
            <w:pPr>
              <w:jc w:val="both"/>
            </w:pPr>
            <w:r>
              <w:t>X</w:t>
            </w: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51" w:type="dxa"/>
          </w:tcPr>
          <w:p w:rsidR="0048481B" w:rsidRDefault="008F0DFD" w:rsidP="0048481B">
            <w:pPr>
              <w:jc w:val="both"/>
            </w:pPr>
            <w:r>
              <w:t>10%</w:t>
            </w:r>
          </w:p>
        </w:tc>
        <w:tc>
          <w:tcPr>
            <w:tcW w:w="2762" w:type="dxa"/>
          </w:tcPr>
          <w:p w:rsidR="0048481B" w:rsidRDefault="00E21CA7" w:rsidP="0048481B">
            <w:pPr>
              <w:jc w:val="both"/>
            </w:pPr>
            <w:r>
              <w:t>Se realizaron proyectos pero no se ejecutaron por falta de presupuesto</w:t>
            </w:r>
          </w:p>
        </w:tc>
      </w:tr>
      <w:tr w:rsidR="00191E36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  <w:jc w:val="both"/>
            </w:pPr>
          </w:p>
          <w:p w:rsidR="00E74016" w:rsidRDefault="00E74016" w:rsidP="00E74016">
            <w:pPr>
              <w:tabs>
                <w:tab w:val="left" w:pos="10949"/>
              </w:tabs>
              <w:jc w:val="both"/>
            </w:pPr>
            <w:r>
              <w:t xml:space="preserve">Utilización de los resultados de la autoevaluación para elaborar la planeación </w:t>
            </w:r>
            <w:r>
              <w:lastRenderedPageBreak/>
              <w:t>estratégica.</w:t>
            </w:r>
          </w:p>
          <w:p w:rsidR="0048481B" w:rsidRDefault="0048481B" w:rsidP="0048481B">
            <w:pPr>
              <w:jc w:val="both"/>
            </w:pPr>
          </w:p>
        </w:tc>
        <w:tc>
          <w:tcPr>
            <w:tcW w:w="2742" w:type="dxa"/>
          </w:tcPr>
          <w:p w:rsidR="0048481B" w:rsidRDefault="008F0DFD" w:rsidP="0048481B">
            <w:pPr>
              <w:jc w:val="both"/>
            </w:pPr>
            <w:r>
              <w:lastRenderedPageBreak/>
              <w:t>Autoevaluación Institucional</w:t>
            </w:r>
          </w:p>
          <w:p w:rsidR="008F0DFD" w:rsidRDefault="008F0DFD" w:rsidP="0048481B">
            <w:pPr>
              <w:jc w:val="both"/>
            </w:pPr>
            <w:r>
              <w:t>Plan de Mejoramiento</w:t>
            </w:r>
          </w:p>
        </w:tc>
        <w:tc>
          <w:tcPr>
            <w:tcW w:w="1376" w:type="dxa"/>
          </w:tcPr>
          <w:p w:rsidR="0048481B" w:rsidRDefault="008F0DFD" w:rsidP="0048481B">
            <w:pPr>
              <w:jc w:val="both"/>
            </w:pPr>
            <w:r>
              <w:t>Junio 2010</w:t>
            </w:r>
          </w:p>
        </w:tc>
        <w:tc>
          <w:tcPr>
            <w:tcW w:w="1374" w:type="dxa"/>
          </w:tcPr>
          <w:p w:rsidR="0048481B" w:rsidRDefault="008F0DFD" w:rsidP="0048481B">
            <w:pPr>
              <w:jc w:val="both"/>
            </w:pPr>
            <w:r>
              <w:t>Junio 2010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8F0DFD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8F0DFD" w:rsidP="0048481B">
            <w:pPr>
              <w:jc w:val="both"/>
            </w:pPr>
            <w:r>
              <w:t>80%</w:t>
            </w:r>
          </w:p>
        </w:tc>
        <w:tc>
          <w:tcPr>
            <w:tcW w:w="2762" w:type="dxa"/>
          </w:tcPr>
          <w:p w:rsidR="0048481B" w:rsidRDefault="0048481B" w:rsidP="0048481B">
            <w:pPr>
              <w:jc w:val="both"/>
            </w:pPr>
          </w:p>
        </w:tc>
      </w:tr>
      <w:tr w:rsidR="00191E36" w:rsidTr="0048481B">
        <w:tc>
          <w:tcPr>
            <w:tcW w:w="2707" w:type="dxa"/>
          </w:tcPr>
          <w:p w:rsidR="0048481B" w:rsidRDefault="00E74016" w:rsidP="0048481B">
            <w:pPr>
              <w:jc w:val="both"/>
            </w:pPr>
            <w:r>
              <w:lastRenderedPageBreak/>
              <w:t>Reorganización del archivo, estudiantes. Docentes y demás personal</w:t>
            </w:r>
          </w:p>
        </w:tc>
        <w:tc>
          <w:tcPr>
            <w:tcW w:w="2742" w:type="dxa"/>
          </w:tcPr>
          <w:p w:rsidR="0048481B" w:rsidRDefault="008F0DFD" w:rsidP="0048481B">
            <w:pPr>
              <w:jc w:val="both"/>
            </w:pPr>
            <w:r>
              <w:t>Organizar hojas de vidas de docentes y demás personal.</w:t>
            </w:r>
          </w:p>
          <w:p w:rsidR="008F0DFD" w:rsidRDefault="008F0DFD" w:rsidP="0048481B">
            <w:pPr>
              <w:jc w:val="both"/>
            </w:pPr>
            <w:r>
              <w:t>Organizar carpetas de estudiantes.</w:t>
            </w:r>
          </w:p>
        </w:tc>
        <w:tc>
          <w:tcPr>
            <w:tcW w:w="1376" w:type="dxa"/>
          </w:tcPr>
          <w:p w:rsidR="0048481B" w:rsidRDefault="008F0DFD" w:rsidP="0048481B">
            <w:pPr>
              <w:jc w:val="both"/>
            </w:pPr>
            <w:r>
              <w:t>Febrero 2011</w:t>
            </w:r>
          </w:p>
        </w:tc>
        <w:tc>
          <w:tcPr>
            <w:tcW w:w="1374" w:type="dxa"/>
          </w:tcPr>
          <w:p w:rsidR="0048481B" w:rsidRDefault="008F0DFD" w:rsidP="0048481B">
            <w:pPr>
              <w:jc w:val="both"/>
            </w:pPr>
            <w:r>
              <w:t>Diciembre 2011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8F0DFD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8F0DFD" w:rsidP="0048481B">
            <w:pPr>
              <w:jc w:val="both"/>
            </w:pPr>
            <w:r>
              <w:t>50%</w:t>
            </w:r>
          </w:p>
        </w:tc>
        <w:tc>
          <w:tcPr>
            <w:tcW w:w="2762" w:type="dxa"/>
          </w:tcPr>
          <w:p w:rsidR="0048481B" w:rsidRDefault="008F0DFD" w:rsidP="0048481B">
            <w:pPr>
              <w:jc w:val="both"/>
            </w:pPr>
            <w:r>
              <w:t>No se organizaron hojas de vidas de docentes.</w:t>
            </w:r>
          </w:p>
        </w:tc>
      </w:tr>
      <w:tr w:rsidR="00191E36" w:rsidTr="0048481B">
        <w:tc>
          <w:tcPr>
            <w:tcW w:w="2707" w:type="dxa"/>
          </w:tcPr>
          <w:p w:rsidR="00E74016" w:rsidRDefault="00E74016" w:rsidP="00E74016">
            <w:pPr>
              <w:tabs>
                <w:tab w:val="left" w:pos="10949"/>
              </w:tabs>
              <w:jc w:val="both"/>
            </w:pPr>
          </w:p>
          <w:p w:rsidR="0048481B" w:rsidRDefault="00E74016" w:rsidP="00E74016">
            <w:pPr>
              <w:jc w:val="both"/>
            </w:pPr>
            <w:r>
              <w:t>Entrega oportuna de informes del desempeño académico de los estudiantes.</w:t>
            </w:r>
          </w:p>
        </w:tc>
        <w:tc>
          <w:tcPr>
            <w:tcW w:w="2742" w:type="dxa"/>
          </w:tcPr>
          <w:p w:rsidR="0048481B" w:rsidRDefault="00797A72" w:rsidP="0048481B">
            <w:pPr>
              <w:jc w:val="both"/>
            </w:pPr>
            <w:r>
              <w:t>Entregar los informes académicos a final de cada periodo.</w:t>
            </w:r>
          </w:p>
        </w:tc>
        <w:tc>
          <w:tcPr>
            <w:tcW w:w="1376" w:type="dxa"/>
          </w:tcPr>
          <w:p w:rsidR="0048481B" w:rsidRDefault="00B83024" w:rsidP="0048481B">
            <w:pPr>
              <w:jc w:val="both"/>
            </w:pPr>
            <w:r>
              <w:t>Junio 2011</w:t>
            </w:r>
          </w:p>
        </w:tc>
        <w:tc>
          <w:tcPr>
            <w:tcW w:w="1374" w:type="dxa"/>
          </w:tcPr>
          <w:p w:rsidR="0048481B" w:rsidRDefault="00B83024" w:rsidP="0048481B">
            <w:pPr>
              <w:jc w:val="both"/>
            </w:pPr>
            <w:r>
              <w:t>Diciembre 2011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B83024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B83024" w:rsidP="0048481B">
            <w:pPr>
              <w:jc w:val="both"/>
            </w:pPr>
            <w:r>
              <w:t>60%</w:t>
            </w:r>
          </w:p>
        </w:tc>
        <w:tc>
          <w:tcPr>
            <w:tcW w:w="2762" w:type="dxa"/>
          </w:tcPr>
          <w:p w:rsidR="0048481B" w:rsidRDefault="00B83024" w:rsidP="0048481B">
            <w:pPr>
              <w:jc w:val="both"/>
            </w:pPr>
            <w:r>
              <w:t>Se entregaron los informes, pero no oportunamente.</w:t>
            </w:r>
          </w:p>
        </w:tc>
      </w:tr>
      <w:tr w:rsidR="00191E36" w:rsidTr="0048481B">
        <w:tc>
          <w:tcPr>
            <w:tcW w:w="2707" w:type="dxa"/>
          </w:tcPr>
          <w:p w:rsidR="0048481B" w:rsidRDefault="00E74016" w:rsidP="0048481B">
            <w:pPr>
              <w:jc w:val="both"/>
            </w:pPr>
            <w:r>
              <w:t>Diseño del plan de mantenimiento de la planta física.</w:t>
            </w:r>
          </w:p>
        </w:tc>
        <w:tc>
          <w:tcPr>
            <w:tcW w:w="2742" w:type="dxa"/>
          </w:tcPr>
          <w:p w:rsidR="0048481B" w:rsidRDefault="00EB3BF6" w:rsidP="0048481B">
            <w:pPr>
              <w:jc w:val="both"/>
            </w:pPr>
            <w:r>
              <w:t>Planeación del mantenimiento de la planta física</w:t>
            </w:r>
          </w:p>
        </w:tc>
        <w:tc>
          <w:tcPr>
            <w:tcW w:w="1376" w:type="dxa"/>
          </w:tcPr>
          <w:p w:rsidR="0048481B" w:rsidRDefault="00EB3BF6" w:rsidP="0048481B">
            <w:pPr>
              <w:jc w:val="both"/>
            </w:pPr>
            <w:r>
              <w:t>Junio 2011</w:t>
            </w:r>
          </w:p>
        </w:tc>
        <w:tc>
          <w:tcPr>
            <w:tcW w:w="1374" w:type="dxa"/>
          </w:tcPr>
          <w:p w:rsidR="0048481B" w:rsidRDefault="00EB3BF6" w:rsidP="0048481B">
            <w:pPr>
              <w:jc w:val="both"/>
            </w:pPr>
            <w:r>
              <w:t>Octubre 2011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EB3BF6" w:rsidP="0048481B">
            <w:pPr>
              <w:jc w:val="both"/>
            </w:pPr>
            <w:r>
              <w:t>X</w:t>
            </w:r>
          </w:p>
        </w:tc>
        <w:tc>
          <w:tcPr>
            <w:tcW w:w="551" w:type="dxa"/>
          </w:tcPr>
          <w:p w:rsidR="0048481B" w:rsidRDefault="00EB3BF6" w:rsidP="0048481B">
            <w:pPr>
              <w:jc w:val="both"/>
            </w:pPr>
            <w:r>
              <w:t>70%</w:t>
            </w:r>
          </w:p>
        </w:tc>
        <w:tc>
          <w:tcPr>
            <w:tcW w:w="2762" w:type="dxa"/>
          </w:tcPr>
          <w:p w:rsidR="0048481B" w:rsidRDefault="00EB3BF6" w:rsidP="0048481B">
            <w:pPr>
              <w:jc w:val="both"/>
            </w:pPr>
            <w:r>
              <w:t>Se realizó el plan de mantenimiento y se ejecuto en un 70%.</w:t>
            </w:r>
          </w:p>
        </w:tc>
      </w:tr>
      <w:tr w:rsidR="00191E36" w:rsidTr="0048481B">
        <w:tc>
          <w:tcPr>
            <w:tcW w:w="2707" w:type="dxa"/>
          </w:tcPr>
          <w:p w:rsidR="0048481B" w:rsidRDefault="00E74016" w:rsidP="0048481B">
            <w:pPr>
              <w:jc w:val="both"/>
            </w:pPr>
            <w:r>
              <w:t>Elaboración del plan para la adquisición y mantenimiento de los recursos para el aprendizaje.</w:t>
            </w:r>
          </w:p>
        </w:tc>
        <w:tc>
          <w:tcPr>
            <w:tcW w:w="2742" w:type="dxa"/>
          </w:tcPr>
          <w:p w:rsidR="0048481B" w:rsidRDefault="00CC23CC" w:rsidP="0048481B">
            <w:pPr>
              <w:jc w:val="both"/>
            </w:pPr>
            <w:r>
              <w:t>Plan de adquisición de recursos.</w:t>
            </w:r>
          </w:p>
        </w:tc>
        <w:tc>
          <w:tcPr>
            <w:tcW w:w="1376" w:type="dxa"/>
          </w:tcPr>
          <w:p w:rsidR="0048481B" w:rsidRDefault="00CC23CC" w:rsidP="0048481B">
            <w:pPr>
              <w:jc w:val="both"/>
            </w:pPr>
            <w:r>
              <w:t>-------</w:t>
            </w:r>
          </w:p>
        </w:tc>
        <w:tc>
          <w:tcPr>
            <w:tcW w:w="1374" w:type="dxa"/>
          </w:tcPr>
          <w:p w:rsidR="0048481B" w:rsidRDefault="00CC23CC" w:rsidP="0048481B">
            <w:pPr>
              <w:jc w:val="both"/>
            </w:pPr>
            <w:r>
              <w:t>-------------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CC23CC" w:rsidP="0048481B">
            <w:pPr>
              <w:jc w:val="both"/>
            </w:pPr>
            <w:r>
              <w:t>X</w:t>
            </w: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51" w:type="dxa"/>
          </w:tcPr>
          <w:p w:rsidR="0048481B" w:rsidRDefault="00CC23CC" w:rsidP="0048481B">
            <w:pPr>
              <w:jc w:val="both"/>
            </w:pPr>
            <w:r>
              <w:t>0%</w:t>
            </w:r>
          </w:p>
        </w:tc>
        <w:tc>
          <w:tcPr>
            <w:tcW w:w="2762" w:type="dxa"/>
          </w:tcPr>
          <w:p w:rsidR="0048481B" w:rsidRDefault="00CC23CC" w:rsidP="0048481B">
            <w:pPr>
              <w:jc w:val="both"/>
            </w:pPr>
            <w:r>
              <w:t>No se realizó el plan de adquisición de recursos</w:t>
            </w:r>
          </w:p>
        </w:tc>
      </w:tr>
      <w:tr w:rsidR="00191E36" w:rsidTr="0048481B">
        <w:tc>
          <w:tcPr>
            <w:tcW w:w="2707" w:type="dxa"/>
          </w:tcPr>
          <w:p w:rsidR="0048481B" w:rsidRDefault="00AA365C" w:rsidP="0048481B">
            <w:pPr>
              <w:jc w:val="both"/>
            </w:pPr>
            <w:r>
              <w:t>Realización del plan de mejoramiento de Planta física</w:t>
            </w:r>
          </w:p>
        </w:tc>
        <w:tc>
          <w:tcPr>
            <w:tcW w:w="2742" w:type="dxa"/>
          </w:tcPr>
          <w:p w:rsidR="0048481B" w:rsidRDefault="007C09B5" w:rsidP="0048481B">
            <w:pPr>
              <w:jc w:val="both"/>
            </w:pPr>
            <w:r>
              <w:t>Plan de mejoramiento de planta física.</w:t>
            </w:r>
          </w:p>
        </w:tc>
        <w:tc>
          <w:tcPr>
            <w:tcW w:w="1376" w:type="dxa"/>
          </w:tcPr>
          <w:p w:rsidR="0048481B" w:rsidRDefault="007C09B5" w:rsidP="0048481B">
            <w:pPr>
              <w:jc w:val="both"/>
            </w:pPr>
            <w:r>
              <w:t>------------</w:t>
            </w:r>
          </w:p>
        </w:tc>
        <w:tc>
          <w:tcPr>
            <w:tcW w:w="1374" w:type="dxa"/>
          </w:tcPr>
          <w:p w:rsidR="0048481B" w:rsidRDefault="007C09B5" w:rsidP="0048481B">
            <w:pPr>
              <w:jc w:val="both"/>
            </w:pPr>
            <w:r>
              <w:t>----------------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7C09B5" w:rsidP="0048481B">
            <w:pPr>
              <w:jc w:val="both"/>
            </w:pPr>
            <w:r>
              <w:t>X</w:t>
            </w: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51" w:type="dxa"/>
          </w:tcPr>
          <w:p w:rsidR="0048481B" w:rsidRDefault="007C09B5" w:rsidP="0048481B">
            <w:pPr>
              <w:jc w:val="both"/>
            </w:pPr>
            <w:r>
              <w:t>0%</w:t>
            </w:r>
          </w:p>
        </w:tc>
        <w:tc>
          <w:tcPr>
            <w:tcW w:w="2762" w:type="dxa"/>
          </w:tcPr>
          <w:p w:rsidR="0048481B" w:rsidRDefault="007C09B5" w:rsidP="0048481B">
            <w:pPr>
              <w:jc w:val="both"/>
            </w:pPr>
            <w:r>
              <w:t>No se realizo el plan de mejoramiento de planta física.</w:t>
            </w:r>
          </w:p>
        </w:tc>
      </w:tr>
      <w:tr w:rsidR="00191E36" w:rsidTr="0048481B">
        <w:tc>
          <w:tcPr>
            <w:tcW w:w="2707" w:type="dxa"/>
          </w:tcPr>
          <w:p w:rsidR="0048481B" w:rsidRDefault="002F2E11" w:rsidP="0048481B">
            <w:pPr>
              <w:jc w:val="both"/>
            </w:pPr>
            <w:r w:rsidRPr="00B65B66">
              <w:t xml:space="preserve">Publicar ejecución </w:t>
            </w:r>
            <w:r>
              <w:t>gastos periódicamente y</w:t>
            </w:r>
            <w:r w:rsidRPr="00B65B66">
              <w:t xml:space="preserve"> guardar expedientes</w:t>
            </w:r>
          </w:p>
        </w:tc>
        <w:tc>
          <w:tcPr>
            <w:tcW w:w="2742" w:type="dxa"/>
          </w:tcPr>
          <w:p w:rsidR="0048481B" w:rsidRDefault="00191E36" w:rsidP="0048481B">
            <w:pPr>
              <w:jc w:val="both"/>
            </w:pPr>
            <w:r>
              <w:t>Publicación de gastos.</w:t>
            </w:r>
          </w:p>
        </w:tc>
        <w:tc>
          <w:tcPr>
            <w:tcW w:w="1376" w:type="dxa"/>
          </w:tcPr>
          <w:p w:rsidR="0048481B" w:rsidRDefault="00191E36" w:rsidP="0048481B">
            <w:pPr>
              <w:jc w:val="both"/>
            </w:pPr>
            <w:r>
              <w:t>----------------</w:t>
            </w:r>
          </w:p>
        </w:tc>
        <w:tc>
          <w:tcPr>
            <w:tcW w:w="1374" w:type="dxa"/>
          </w:tcPr>
          <w:p w:rsidR="0048481B" w:rsidRDefault="00191E36" w:rsidP="0048481B">
            <w:pPr>
              <w:jc w:val="both"/>
            </w:pPr>
            <w:r>
              <w:t>--------------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191E36" w:rsidP="0048481B">
            <w:pPr>
              <w:jc w:val="both"/>
            </w:pPr>
            <w:r>
              <w:t>X</w:t>
            </w: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51" w:type="dxa"/>
          </w:tcPr>
          <w:p w:rsidR="0048481B" w:rsidRDefault="00191E36" w:rsidP="0048481B">
            <w:pPr>
              <w:jc w:val="both"/>
            </w:pPr>
            <w:r>
              <w:t>0%</w:t>
            </w:r>
          </w:p>
        </w:tc>
        <w:tc>
          <w:tcPr>
            <w:tcW w:w="2762" w:type="dxa"/>
          </w:tcPr>
          <w:p w:rsidR="0048481B" w:rsidRDefault="00191E36" w:rsidP="0048481B">
            <w:pPr>
              <w:jc w:val="both"/>
            </w:pPr>
            <w:r>
              <w:t>No se publicaron los gastos, por falta d recursos.</w:t>
            </w:r>
          </w:p>
        </w:tc>
      </w:tr>
      <w:tr w:rsidR="00191E36" w:rsidTr="0048481B">
        <w:tc>
          <w:tcPr>
            <w:tcW w:w="2707" w:type="dxa"/>
          </w:tcPr>
          <w:p w:rsidR="0048481B" w:rsidRDefault="002F2E11" w:rsidP="0048481B">
            <w:pPr>
              <w:jc w:val="both"/>
            </w:pPr>
            <w:r>
              <w:t>Creación de una escuela de padres</w:t>
            </w:r>
          </w:p>
        </w:tc>
        <w:tc>
          <w:tcPr>
            <w:tcW w:w="2742" w:type="dxa"/>
          </w:tcPr>
          <w:p w:rsidR="0048481B" w:rsidRDefault="00191E36" w:rsidP="0048481B">
            <w:pPr>
              <w:jc w:val="both"/>
            </w:pPr>
            <w:r>
              <w:t>Convocación y creación de escuela de padres.</w:t>
            </w:r>
          </w:p>
        </w:tc>
        <w:tc>
          <w:tcPr>
            <w:tcW w:w="1376" w:type="dxa"/>
          </w:tcPr>
          <w:p w:rsidR="0048481B" w:rsidRDefault="00A955BE" w:rsidP="0048481B">
            <w:pPr>
              <w:jc w:val="both"/>
            </w:pPr>
            <w:r>
              <w:t>--------------</w:t>
            </w:r>
          </w:p>
        </w:tc>
        <w:tc>
          <w:tcPr>
            <w:tcW w:w="1374" w:type="dxa"/>
          </w:tcPr>
          <w:p w:rsidR="0048481B" w:rsidRDefault="00A955BE" w:rsidP="0048481B">
            <w:pPr>
              <w:jc w:val="both"/>
            </w:pPr>
            <w:r>
              <w:t>-------------</w:t>
            </w:r>
          </w:p>
        </w:tc>
        <w:tc>
          <w:tcPr>
            <w:tcW w:w="468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39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720" w:type="dxa"/>
          </w:tcPr>
          <w:p w:rsidR="0048481B" w:rsidRDefault="00A955BE" w:rsidP="0048481B">
            <w:pPr>
              <w:jc w:val="both"/>
            </w:pPr>
            <w:r>
              <w:t>X</w:t>
            </w:r>
          </w:p>
        </w:tc>
        <w:tc>
          <w:tcPr>
            <w:tcW w:w="515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466" w:type="dxa"/>
          </w:tcPr>
          <w:p w:rsidR="0048481B" w:rsidRDefault="0048481B" w:rsidP="0048481B">
            <w:pPr>
              <w:jc w:val="both"/>
            </w:pPr>
          </w:p>
        </w:tc>
        <w:tc>
          <w:tcPr>
            <w:tcW w:w="551" w:type="dxa"/>
          </w:tcPr>
          <w:p w:rsidR="0048481B" w:rsidRDefault="00A955BE" w:rsidP="0048481B">
            <w:pPr>
              <w:jc w:val="both"/>
            </w:pPr>
            <w:r>
              <w:t>0%</w:t>
            </w:r>
          </w:p>
        </w:tc>
        <w:tc>
          <w:tcPr>
            <w:tcW w:w="2762" w:type="dxa"/>
          </w:tcPr>
          <w:p w:rsidR="0048481B" w:rsidRDefault="00A955BE" w:rsidP="0048481B">
            <w:pPr>
              <w:jc w:val="both"/>
            </w:pPr>
            <w:r>
              <w:t>No se creó escuela de padres</w:t>
            </w:r>
          </w:p>
        </w:tc>
      </w:tr>
    </w:tbl>
    <w:p w:rsidR="0048481B" w:rsidRPr="0048481B" w:rsidRDefault="0048481B" w:rsidP="0048481B">
      <w:pPr>
        <w:jc w:val="both"/>
      </w:pPr>
    </w:p>
    <w:sectPr w:rsidR="0048481B" w:rsidRPr="0048481B" w:rsidSect="0048481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425"/>
  <w:drawingGridHorizontalSpacing w:val="110"/>
  <w:displayHorizontalDrawingGridEvery w:val="2"/>
  <w:characterSpacingControl w:val="doNotCompress"/>
  <w:compat/>
  <w:rsids>
    <w:rsidRoot w:val="0048481B"/>
    <w:rsid w:val="00191E36"/>
    <w:rsid w:val="002F2E11"/>
    <w:rsid w:val="0048481B"/>
    <w:rsid w:val="006322D1"/>
    <w:rsid w:val="00797A72"/>
    <w:rsid w:val="007C09B5"/>
    <w:rsid w:val="008F0DFD"/>
    <w:rsid w:val="00921D59"/>
    <w:rsid w:val="00967A72"/>
    <w:rsid w:val="009832E2"/>
    <w:rsid w:val="00A955BE"/>
    <w:rsid w:val="00AA365C"/>
    <w:rsid w:val="00B83024"/>
    <w:rsid w:val="00CC23CC"/>
    <w:rsid w:val="00CC49D8"/>
    <w:rsid w:val="00E05DEC"/>
    <w:rsid w:val="00E21CA7"/>
    <w:rsid w:val="00E74016"/>
    <w:rsid w:val="00EB3BF6"/>
    <w:rsid w:val="00EE7589"/>
    <w:rsid w:val="00FE5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2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4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17</cp:revision>
  <dcterms:created xsi:type="dcterms:W3CDTF">2012-06-13T12:56:00Z</dcterms:created>
  <dcterms:modified xsi:type="dcterms:W3CDTF">2012-06-13T15:58:00Z</dcterms:modified>
</cp:coreProperties>
</file>