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14" w:rsidRDefault="00E04A14" w:rsidP="00E04A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PLAN DE ACCIÓN 2012 </w:t>
      </w:r>
    </w:p>
    <w:p w:rsidR="00BD7F93" w:rsidRDefault="00BD7F93" w:rsidP="00BD7F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7F93" w:rsidRDefault="00BD7F93" w:rsidP="00BD7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AREA: GESTION DIRECTIVA</w:t>
      </w:r>
    </w:p>
    <w:p w:rsidR="00BD7F93" w:rsidRDefault="00BD7F93" w:rsidP="00BD7F93">
      <w:pPr>
        <w:jc w:val="center"/>
        <w:rPr>
          <w:b/>
          <w:sz w:val="28"/>
          <w:szCs w:val="28"/>
        </w:rPr>
      </w:pPr>
    </w:p>
    <w:tbl>
      <w:tblPr>
        <w:tblW w:w="16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0"/>
        <w:gridCol w:w="2305"/>
        <w:gridCol w:w="1627"/>
        <w:gridCol w:w="2384"/>
        <w:gridCol w:w="2552"/>
        <w:gridCol w:w="2551"/>
        <w:gridCol w:w="1418"/>
        <w:gridCol w:w="1559"/>
      </w:tblGrid>
      <w:tr w:rsidR="00BD7F93" w:rsidTr="006165D4">
        <w:trPr>
          <w:trHeight w:val="205"/>
          <w:jc w:val="center"/>
        </w:trPr>
        <w:tc>
          <w:tcPr>
            <w:tcW w:w="1730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PROCESO</w:t>
            </w:r>
          </w:p>
        </w:tc>
        <w:tc>
          <w:tcPr>
            <w:tcW w:w="2305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OBJETIVOS</w:t>
            </w:r>
          </w:p>
        </w:tc>
        <w:tc>
          <w:tcPr>
            <w:tcW w:w="1627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METAS</w:t>
            </w:r>
          </w:p>
        </w:tc>
        <w:tc>
          <w:tcPr>
            <w:tcW w:w="2384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INDICADORES</w:t>
            </w:r>
          </w:p>
        </w:tc>
        <w:tc>
          <w:tcPr>
            <w:tcW w:w="2552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ACCIONES</w:t>
            </w:r>
          </w:p>
        </w:tc>
        <w:tc>
          <w:tcPr>
            <w:tcW w:w="2551" w:type="dxa"/>
            <w:vMerge w:val="restart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RESPONSABLES</w:t>
            </w:r>
          </w:p>
        </w:tc>
        <w:tc>
          <w:tcPr>
            <w:tcW w:w="2977" w:type="dxa"/>
            <w:gridSpan w:val="2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PLAZO</w:t>
            </w:r>
          </w:p>
        </w:tc>
      </w:tr>
      <w:tr w:rsidR="00BD7F93" w:rsidTr="006165D4">
        <w:trPr>
          <w:trHeight w:val="205"/>
          <w:jc w:val="center"/>
        </w:trPr>
        <w:tc>
          <w:tcPr>
            <w:tcW w:w="1730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2305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1627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2384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2552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2551" w:type="dxa"/>
            <w:vMerge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INICIA</w:t>
            </w:r>
          </w:p>
        </w:tc>
        <w:tc>
          <w:tcPr>
            <w:tcW w:w="1559" w:type="dxa"/>
          </w:tcPr>
          <w:p w:rsidR="00BD7F93" w:rsidRPr="00D75C78" w:rsidRDefault="00BD7F93" w:rsidP="006165D4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TERMINA</w:t>
            </w:r>
          </w:p>
        </w:tc>
      </w:tr>
      <w:tr w:rsidR="00BD7F93" w:rsidTr="006165D4">
        <w:trPr>
          <w:trHeight w:val="795"/>
          <w:jc w:val="center"/>
        </w:trPr>
        <w:tc>
          <w:tcPr>
            <w:tcW w:w="1730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DIRECCIONAMIENTO ESTRATEGICO Y HORIZONTE INSTITUCIONAL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 w:val="restart"/>
          </w:tcPr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Rediseñar y  socializar el horizonte institucional acorde al contexto direccionándolo a la inclusión y a la integralidad.</w:t>
            </w:r>
          </w:p>
        </w:tc>
        <w:tc>
          <w:tcPr>
            <w:tcW w:w="1627" w:type="dxa"/>
            <w:vMerge w:val="restart"/>
          </w:tcPr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bookmarkStart w:id="0" w:name="OLE_LINK1"/>
            <w:r>
              <w:rPr>
                <w:rFonts w:ascii="Arial" w:hAnsi="Arial" w:cs="Arial"/>
              </w:rPr>
              <w:t>A diciembre de  2012</w:t>
            </w:r>
            <w:r w:rsidRPr="008D33F3">
              <w:rPr>
                <w:rFonts w:ascii="Arial" w:hAnsi="Arial" w:cs="Arial"/>
              </w:rPr>
              <w:t xml:space="preserve"> la Institución contará con un   Horizonte Institucional  conocido por un 80% de la comunidad educativa.</w:t>
            </w:r>
            <w:bookmarkEnd w:id="0"/>
          </w:p>
        </w:tc>
        <w:tc>
          <w:tcPr>
            <w:tcW w:w="2384" w:type="dxa"/>
            <w:vMerge w:val="restart"/>
          </w:tcPr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docentes, padres y estudiantes que conocen  el horizonte institucional</w:t>
            </w:r>
          </w:p>
        </w:tc>
        <w:tc>
          <w:tcPr>
            <w:tcW w:w="2552" w:type="dxa"/>
          </w:tcPr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matriz DOFA para caracterizar situación actual de la institución</w:t>
            </w:r>
          </w:p>
        </w:tc>
        <w:tc>
          <w:tcPr>
            <w:tcW w:w="2551" w:type="dxa"/>
          </w:tcPr>
          <w:p w:rsidR="00BD7F93" w:rsidRPr="008D33F3" w:rsidRDefault="00BD7F93" w:rsidP="006165D4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Noviembre de  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trHeight w:val="140"/>
          <w:jc w:val="center"/>
        </w:trPr>
        <w:tc>
          <w:tcPr>
            <w:tcW w:w="173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jornadas de reflexión y estudio para establecer elementos básicos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Para redefinir el horizonte  Institucional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Estudiantes </w:t>
            </w:r>
          </w:p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Padres de familia</w:t>
            </w:r>
          </w:p>
        </w:tc>
        <w:tc>
          <w:tcPr>
            <w:tcW w:w="1418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 Marzo  de  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trHeight w:val="140"/>
          <w:jc w:val="center"/>
        </w:trPr>
        <w:tc>
          <w:tcPr>
            <w:tcW w:w="173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la metodología por escenarios para redefinir el horizonte institucional</w:t>
            </w:r>
          </w:p>
        </w:tc>
        <w:tc>
          <w:tcPr>
            <w:tcW w:w="2551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Marzo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Abril  de  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trHeight w:val="140"/>
          <w:jc w:val="center"/>
        </w:trPr>
        <w:tc>
          <w:tcPr>
            <w:tcW w:w="173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Realizar jornadas de socialización del nuevo horizonte Institucional</w:t>
            </w:r>
          </w:p>
        </w:tc>
        <w:tc>
          <w:tcPr>
            <w:tcW w:w="2551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 de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Junio de 201</w:t>
            </w:r>
            <w:r>
              <w:rPr>
                <w:rFonts w:ascii="Arial" w:hAnsi="Arial" w:cs="Arial"/>
              </w:rPr>
              <w:t>2</w:t>
            </w:r>
          </w:p>
        </w:tc>
      </w:tr>
    </w:tbl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9"/>
        <w:gridCol w:w="2695"/>
        <w:gridCol w:w="2692"/>
        <w:gridCol w:w="2268"/>
        <w:gridCol w:w="2694"/>
        <w:gridCol w:w="1836"/>
        <w:gridCol w:w="6"/>
        <w:gridCol w:w="1276"/>
        <w:gridCol w:w="1134"/>
      </w:tblGrid>
      <w:tr w:rsidR="00BD7F93" w:rsidTr="006165D4">
        <w:trPr>
          <w:trHeight w:val="210"/>
          <w:jc w:val="center"/>
        </w:trPr>
        <w:tc>
          <w:tcPr>
            <w:tcW w:w="2659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695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2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4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836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416" w:type="dxa"/>
            <w:gridSpan w:val="3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BD7F93" w:rsidTr="006165D4">
        <w:trPr>
          <w:trHeight w:val="210"/>
          <w:jc w:val="center"/>
        </w:trPr>
        <w:tc>
          <w:tcPr>
            <w:tcW w:w="2659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BD7F93" w:rsidTr="006165D4">
        <w:trPr>
          <w:trHeight w:val="210"/>
          <w:jc w:val="center"/>
        </w:trPr>
        <w:tc>
          <w:tcPr>
            <w:tcW w:w="2659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DIRECCIONAMIENTO ESTRATEGICO Y HORIZONTE INSTITUCIONAL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Diseñar y ejecutar  planes y proyectos  articularlos al planeamiento estratégico institucional</w:t>
            </w:r>
          </w:p>
        </w:tc>
        <w:tc>
          <w:tcPr>
            <w:tcW w:w="2692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diciembre de 2012</w:t>
            </w:r>
            <w:r w:rsidRPr="008D33F3">
              <w:rPr>
                <w:rFonts w:ascii="Arial" w:hAnsi="Arial" w:cs="Arial"/>
              </w:rPr>
              <w:t xml:space="preserve"> el 100%  de los planes y proyectos se estarán desarrollando  acorde  al  horizonte institucional</w:t>
            </w:r>
          </w:p>
        </w:tc>
        <w:tc>
          <w:tcPr>
            <w:tcW w:w="2268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Porcentaje de    Docentes 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Y directivo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ejecutando proyectos articulados con el Horizonte Institucional</w:t>
            </w: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Conformación de equipos de trabajo por planes y proyectos.</w:t>
            </w:r>
          </w:p>
        </w:tc>
        <w:tc>
          <w:tcPr>
            <w:tcW w:w="1836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Directivo Docentes </w:t>
            </w:r>
          </w:p>
        </w:tc>
        <w:tc>
          <w:tcPr>
            <w:tcW w:w="1282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Marzo 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Tr="006165D4">
        <w:trPr>
          <w:trHeight w:val="1840"/>
          <w:jc w:val="center"/>
        </w:trPr>
        <w:tc>
          <w:tcPr>
            <w:tcW w:w="2659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 w:val="restart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Utilizar los resultados de la autoevaluación para la planeación institucional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 diciembre  2012</w:t>
            </w:r>
            <w:r w:rsidRPr="008D33F3">
              <w:rPr>
                <w:rFonts w:ascii="Arial" w:hAnsi="Arial" w:cs="Arial"/>
              </w:rPr>
              <w:t xml:space="preserve">  el 100%  de las actividades, planes y proyectos serán planeadas y ejecutadas teniendo en cuenta los resultados de la Evaluación Institucional</w:t>
            </w:r>
          </w:p>
        </w:tc>
        <w:tc>
          <w:tcPr>
            <w:tcW w:w="2268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Directivo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y Porcentaje de   Docentes  realizando planeaciones que responden a las necesidades detectadas en la  evaluación Institucional</w:t>
            </w: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Realizar reunión de equipos de docentes para analizar  los resultados de la  Autoevaluación Institucional.</w:t>
            </w:r>
          </w:p>
        </w:tc>
        <w:tc>
          <w:tcPr>
            <w:tcW w:w="1842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Marzo de</w:t>
            </w:r>
          </w:p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Abril  de201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trHeight w:val="1054"/>
          <w:jc w:val="center"/>
        </w:trPr>
        <w:tc>
          <w:tcPr>
            <w:tcW w:w="2659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692" w:type="dxa"/>
            <w:vMerge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Revisar  actividades, planes y proyectos periódicamente para hacer los correctivos.</w:t>
            </w:r>
          </w:p>
        </w:tc>
        <w:tc>
          <w:tcPr>
            <w:tcW w:w="1842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Abril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2013</w:t>
            </w:r>
          </w:p>
          <w:p w:rsidR="00BD7F93" w:rsidRPr="008D33F3" w:rsidRDefault="00BD7F93" w:rsidP="006165D4">
            <w:pPr>
              <w:jc w:val="center"/>
              <w:rPr>
                <w:b/>
              </w:rPr>
            </w:pPr>
          </w:p>
        </w:tc>
      </w:tr>
      <w:tr w:rsidR="00BD7F93" w:rsidTr="006165D4">
        <w:trPr>
          <w:trHeight w:val="210"/>
          <w:jc w:val="center"/>
        </w:trPr>
        <w:tc>
          <w:tcPr>
            <w:tcW w:w="2659" w:type="dxa"/>
            <w:vMerge/>
          </w:tcPr>
          <w:p w:rsidR="00BD7F93" w:rsidRPr="008D33F3" w:rsidRDefault="00BD7F93" w:rsidP="006165D4">
            <w:pPr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Conformar  democráticamente  los diferentes Órganos y comités del Gobierno Escolar 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  diciembre de 201</w:t>
            </w:r>
            <w:r>
              <w:rPr>
                <w:rFonts w:ascii="Arial" w:hAnsi="Arial" w:cs="Arial"/>
              </w:rPr>
              <w:t>2</w:t>
            </w:r>
            <w:r w:rsidRPr="008D33F3">
              <w:rPr>
                <w:rFonts w:ascii="Arial" w:hAnsi="Arial" w:cs="Arial"/>
              </w:rPr>
              <w:t xml:space="preserve"> el 100%   los diferentes estamentos  del Gobierno Escolar  estarán operando en forma activa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Porcentaje de  participación de los diferentes miembros de los  órganos del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Gobierno Escolar</w:t>
            </w: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Elegir democráticamente los miembros del Gobierno Escolar</w:t>
            </w:r>
          </w:p>
        </w:tc>
        <w:tc>
          <w:tcPr>
            <w:tcW w:w="183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Consejo Directivo</w:t>
            </w:r>
          </w:p>
        </w:tc>
        <w:tc>
          <w:tcPr>
            <w:tcW w:w="1282" w:type="dxa"/>
            <w:gridSpan w:val="2"/>
          </w:tcPr>
          <w:p w:rsidR="00BD7F93" w:rsidRPr="00D54986" w:rsidRDefault="00BD7F93" w:rsidP="006165D4">
            <w:pPr>
              <w:jc w:val="center"/>
            </w:pPr>
            <w:r w:rsidRPr="00D54986">
              <w:t>Abril de</w:t>
            </w:r>
          </w:p>
          <w:p w:rsidR="00BD7F93" w:rsidRPr="00D54986" w:rsidRDefault="00BD7F93" w:rsidP="006165D4">
            <w:pPr>
              <w:jc w:val="center"/>
            </w:pPr>
            <w:r w:rsidRPr="00D54986">
              <w:t>201</w:t>
            </w:r>
            <w: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de</w:t>
            </w:r>
          </w:p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2</w:t>
            </w:r>
          </w:p>
        </w:tc>
      </w:tr>
    </w:tbl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GESTIÓN ACADÉMICA</w:t>
      </w:r>
    </w:p>
    <w:p w:rsidR="00BD7F93" w:rsidRDefault="00BD7F93" w:rsidP="00BD7F93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0"/>
        <w:gridCol w:w="2793"/>
        <w:gridCol w:w="2693"/>
        <w:gridCol w:w="2268"/>
        <w:gridCol w:w="2694"/>
        <w:gridCol w:w="1995"/>
        <w:gridCol w:w="1123"/>
        <w:gridCol w:w="1134"/>
      </w:tblGrid>
      <w:tr w:rsidR="00BD7F93" w:rsidTr="006165D4">
        <w:trPr>
          <w:trHeight w:val="210"/>
          <w:jc w:val="center"/>
        </w:trPr>
        <w:tc>
          <w:tcPr>
            <w:tcW w:w="2560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93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3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4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995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257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BD7F93" w:rsidTr="006165D4">
        <w:trPr>
          <w:trHeight w:val="210"/>
          <w:jc w:val="center"/>
        </w:trPr>
        <w:tc>
          <w:tcPr>
            <w:tcW w:w="256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3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BD7F93" w:rsidTr="006165D4">
        <w:trPr>
          <w:jc w:val="center"/>
        </w:trPr>
        <w:tc>
          <w:tcPr>
            <w:tcW w:w="2560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REDISEÑO PEDAGÓGICO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(CURRICULAR)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Contar con acuerdos pedagógicos alrededor del plan de estudios, el enfoque metodológico y la evaluación de los aprendizajes de los estudiantes.</w:t>
            </w:r>
          </w:p>
        </w:tc>
        <w:tc>
          <w:tcPr>
            <w:tcW w:w="2693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diciembre de 2012 el 100% de los docentes usará la estructura  del plan de clases acordadas por el Consejo Académico.</w:t>
            </w:r>
          </w:p>
        </w:tc>
        <w:tc>
          <w:tcPr>
            <w:tcW w:w="2268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las estructuras del plan de clases</w:t>
            </w: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Realizar jornadas de exploración y concertación por aéreas  </w:t>
            </w:r>
          </w:p>
        </w:tc>
        <w:tc>
          <w:tcPr>
            <w:tcW w:w="1995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Director </w:t>
            </w:r>
          </w:p>
        </w:tc>
        <w:tc>
          <w:tcPr>
            <w:tcW w:w="112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Enero del 201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del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Tr="006165D4">
        <w:trPr>
          <w:jc w:val="center"/>
        </w:trPr>
        <w:tc>
          <w:tcPr>
            <w:tcW w:w="256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talleres de estudio y análisis de los métodos pedagógicos contemporáneos para todos los docentes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Mayo del 201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Agosto de 201</w:t>
            </w:r>
            <w:r>
              <w:rPr>
                <w:rFonts w:ascii="Arial" w:hAnsi="Arial" w:cs="Arial"/>
              </w:rPr>
              <w:t>3</w:t>
            </w:r>
          </w:p>
        </w:tc>
      </w:tr>
    </w:tbl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tbl>
      <w:tblPr>
        <w:tblW w:w="17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541"/>
        <w:gridCol w:w="2551"/>
        <w:gridCol w:w="2410"/>
        <w:gridCol w:w="2268"/>
        <w:gridCol w:w="2551"/>
        <w:gridCol w:w="1287"/>
        <w:gridCol w:w="1653"/>
      </w:tblGrid>
      <w:tr w:rsidR="00BD7F93" w:rsidTr="006165D4">
        <w:trPr>
          <w:trHeight w:val="210"/>
          <w:jc w:val="center"/>
        </w:trPr>
        <w:tc>
          <w:tcPr>
            <w:tcW w:w="2518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54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55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410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268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55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940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BD7F93" w:rsidTr="006165D4">
        <w:trPr>
          <w:trHeight w:val="210"/>
          <w:jc w:val="center"/>
        </w:trPr>
        <w:tc>
          <w:tcPr>
            <w:tcW w:w="251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7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653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BD7F93" w:rsidTr="006165D4">
        <w:trPr>
          <w:jc w:val="center"/>
        </w:trPr>
        <w:tc>
          <w:tcPr>
            <w:tcW w:w="2518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REDISEÑO PEDAGÓGICO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(CURRICULAR)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diciembre de 2012 el establecimiento educativo contara con un plan de estudios explícito, concertado y acorde con los lineamientos y estándares curriculares</w:t>
            </w:r>
          </w:p>
        </w:tc>
        <w:tc>
          <w:tcPr>
            <w:tcW w:w="2410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el plan de estudios institucional</w:t>
            </w:r>
          </w:p>
        </w:tc>
        <w:tc>
          <w:tcPr>
            <w:tcW w:w="2268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una jornada de acuerdos básicos del plan de estudio por áreas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Febrero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De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65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 de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Tr="006165D4">
        <w:trPr>
          <w:jc w:val="center"/>
        </w:trPr>
        <w:tc>
          <w:tcPr>
            <w:tcW w:w="251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un consejo de docentes para socialización del plan de estudios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Marzo del 201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653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Dic.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 del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Tr="006165D4">
        <w:trPr>
          <w:trHeight w:val="1300"/>
          <w:jc w:val="center"/>
        </w:trPr>
        <w:tc>
          <w:tcPr>
            <w:tcW w:w="251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En enero del 2012</w:t>
            </w:r>
            <w:r w:rsidRPr="008D33F3">
              <w:rPr>
                <w:rFonts w:ascii="Arial" w:hAnsi="Arial" w:cs="Arial"/>
              </w:rPr>
              <w:t xml:space="preserve"> el establecimiento educativo contara con un sistema de evaluación acorde con el decreto 1290 del 2009, así como una estrategia de seguimiento al rendimiento académico de los estudiantes.</w:t>
            </w:r>
          </w:p>
        </w:tc>
        <w:tc>
          <w:tcPr>
            <w:tcW w:w="2410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el sistema de evaluación institucional</w:t>
            </w:r>
          </w:p>
        </w:tc>
        <w:tc>
          <w:tcPr>
            <w:tcW w:w="2268" w:type="dxa"/>
          </w:tcPr>
          <w:p w:rsidR="00BD7F93" w:rsidRPr="008D33F3" w:rsidRDefault="00BD7F93" w:rsidP="006165D4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un estudio de </w:t>
            </w:r>
            <w:proofErr w:type="spellStart"/>
            <w:r w:rsidRPr="008D33F3">
              <w:rPr>
                <w:rFonts w:ascii="Arial" w:hAnsi="Arial" w:cs="Arial"/>
              </w:rPr>
              <w:t>referenciación</w:t>
            </w:r>
            <w:proofErr w:type="spellEnd"/>
            <w:r w:rsidRPr="008D33F3">
              <w:rPr>
                <w:rFonts w:ascii="Arial" w:hAnsi="Arial" w:cs="Arial"/>
              </w:rPr>
              <w:t xml:space="preserve"> para identificar las mejores prácticas evaluativas. </w:t>
            </w:r>
          </w:p>
          <w:p w:rsidR="00BD7F93" w:rsidRPr="008D33F3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del 2012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del 2012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</w:tr>
      <w:tr w:rsidR="00BD7F93" w:rsidTr="006165D4">
        <w:trPr>
          <w:trHeight w:val="2020"/>
          <w:jc w:val="center"/>
        </w:trPr>
        <w:tc>
          <w:tcPr>
            <w:tcW w:w="2518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una jornada a fin de establecer los acuerdos básicos para la evaluación por área.</w:t>
            </w:r>
          </w:p>
        </w:tc>
        <w:tc>
          <w:tcPr>
            <w:tcW w:w="2551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Marzo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653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Abril del 201</w:t>
            </w:r>
            <w:r>
              <w:rPr>
                <w:rFonts w:ascii="Arial" w:hAnsi="Arial" w:cs="Arial"/>
              </w:rPr>
              <w:t>2</w:t>
            </w:r>
          </w:p>
        </w:tc>
      </w:tr>
    </w:tbl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1"/>
        <w:gridCol w:w="2842"/>
        <w:gridCol w:w="2693"/>
        <w:gridCol w:w="2706"/>
        <w:gridCol w:w="2256"/>
        <w:gridCol w:w="1984"/>
        <w:gridCol w:w="1134"/>
        <w:gridCol w:w="1134"/>
      </w:tblGrid>
      <w:tr w:rsidR="00BD7F93" w:rsidTr="006165D4">
        <w:trPr>
          <w:trHeight w:val="430"/>
          <w:jc w:val="center"/>
        </w:trPr>
        <w:tc>
          <w:tcPr>
            <w:tcW w:w="2511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842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3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706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256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984" w:type="dxa"/>
            <w:vMerge w:val="restart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268" w:type="dxa"/>
            <w:gridSpan w:val="2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BD7F93" w:rsidTr="006165D4">
        <w:trPr>
          <w:trHeight w:val="430"/>
          <w:jc w:val="center"/>
        </w:trPr>
        <w:tc>
          <w:tcPr>
            <w:tcW w:w="251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BD7F93" w:rsidTr="006165D4">
        <w:trPr>
          <w:jc w:val="center"/>
        </w:trPr>
        <w:tc>
          <w:tcPr>
            <w:tcW w:w="2511" w:type="dxa"/>
            <w:vMerge w:val="restart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PRACTICAS 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PEDAGÓGICAS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las  estrategias didácticas que respondan a las metodologías pedagógicas de la institución, para propiciar un aprendizaje significativo en los estudiantes.</w:t>
            </w:r>
          </w:p>
        </w:tc>
        <w:tc>
          <w:tcPr>
            <w:tcW w:w="269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 diciembre de 2012, el 100% de los Docentes debe conocer y utilizar estrategias didácticas acorde con los modelos pedagógicos.</w:t>
            </w:r>
          </w:p>
        </w:tc>
        <w:tc>
          <w:tcPr>
            <w:tcW w:w="270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didácticas que respondan a los modelos pedagógicos.</w:t>
            </w:r>
          </w:p>
        </w:tc>
        <w:tc>
          <w:tcPr>
            <w:tcW w:w="225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Realizar Jornada pedagógica</w:t>
            </w:r>
          </w:p>
        </w:tc>
        <w:tc>
          <w:tcPr>
            <w:tcW w:w="1984" w:type="dxa"/>
          </w:tcPr>
          <w:p w:rsidR="00BD7F93" w:rsidRPr="008D33F3" w:rsidRDefault="00BD7F93" w:rsidP="006165D4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Agosto del 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Septiembre del 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jc w:val="center"/>
        </w:trPr>
        <w:tc>
          <w:tcPr>
            <w:tcW w:w="2511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 diciembre de 2012, el 100% de los Docentes elabora y aplica recursos didácticos.</w:t>
            </w:r>
          </w:p>
        </w:tc>
        <w:tc>
          <w:tcPr>
            <w:tcW w:w="270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elaborando  recursos didácticos para implementar las estrategias establecidas.</w:t>
            </w:r>
          </w:p>
        </w:tc>
        <w:tc>
          <w:tcPr>
            <w:tcW w:w="2256" w:type="dxa"/>
          </w:tcPr>
          <w:p w:rsidR="00BD7F93" w:rsidRPr="008D33F3" w:rsidRDefault="00BD7F93" w:rsidP="006165D4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Talleres con Docentes para elaborar recursos didácticos  </w:t>
            </w:r>
          </w:p>
        </w:tc>
        <w:tc>
          <w:tcPr>
            <w:tcW w:w="1984" w:type="dxa"/>
          </w:tcPr>
          <w:p w:rsidR="00BD7F93" w:rsidRPr="008D33F3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01 Octubre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15 octubre de 201</w:t>
            </w:r>
            <w:r>
              <w:rPr>
                <w:rFonts w:ascii="Arial" w:hAnsi="Arial" w:cs="Arial"/>
              </w:rPr>
              <w:t>2</w:t>
            </w:r>
          </w:p>
        </w:tc>
      </w:tr>
      <w:tr w:rsidR="00BD7F93" w:rsidTr="006165D4">
        <w:trPr>
          <w:jc w:val="center"/>
        </w:trPr>
        <w:tc>
          <w:tcPr>
            <w:tcW w:w="2511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ESTRATEGIAS PARA LAS TAREAS ESCOLARES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BD7F93" w:rsidRPr="008D33F3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Unificar criterios entre Docentes, referentes al propósito y grados de complejidad de las tareas escolares teniendo en cuenta el nivel, el grado y el área.</w:t>
            </w:r>
          </w:p>
        </w:tc>
        <w:tc>
          <w:tcPr>
            <w:tcW w:w="2693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 diciembre</w:t>
            </w:r>
            <w:r>
              <w:rPr>
                <w:rFonts w:ascii="Arial" w:hAnsi="Arial" w:cs="Arial"/>
              </w:rPr>
              <w:t xml:space="preserve"> del 2012</w:t>
            </w:r>
            <w:r w:rsidRPr="008D33F3">
              <w:rPr>
                <w:rFonts w:ascii="Arial" w:hAnsi="Arial" w:cs="Arial"/>
              </w:rPr>
              <w:t xml:space="preserve"> el 100% de los docentes aplicarán tareas escolares teniendo en cuenta los criterios establecidos para tal fin.</w:t>
            </w:r>
          </w:p>
        </w:tc>
        <w:tc>
          <w:tcPr>
            <w:tcW w:w="270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Porcentajes de Docentes   utilizando los criterios establecidos en la  aplicación de las tareas escolares para el afianzamiento de los aprendizajes de los estudiantes.</w:t>
            </w:r>
          </w:p>
        </w:tc>
        <w:tc>
          <w:tcPr>
            <w:tcW w:w="2256" w:type="dxa"/>
          </w:tcPr>
          <w:p w:rsidR="00BD7F93" w:rsidRPr="008D33F3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Taller con Docentes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proofErr w:type="spellStart"/>
            <w:r w:rsidRPr="008D33F3">
              <w:rPr>
                <w:rFonts w:ascii="Arial" w:hAnsi="Arial" w:cs="Arial"/>
              </w:rPr>
              <w:t>Novi</w:t>
            </w:r>
            <w:proofErr w:type="spellEnd"/>
            <w:r w:rsidRPr="008D33F3">
              <w:rPr>
                <w:rFonts w:ascii="Arial" w:hAnsi="Arial" w:cs="Arial"/>
              </w:rPr>
              <w:t>. de 201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Dic.  de 201</w:t>
            </w:r>
            <w:r>
              <w:rPr>
                <w:rFonts w:ascii="Arial" w:hAnsi="Arial" w:cs="Arial"/>
              </w:rPr>
              <w:t>2</w:t>
            </w:r>
          </w:p>
        </w:tc>
      </w:tr>
    </w:tbl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</w:p>
    <w:p w:rsidR="00BD7F93" w:rsidRPr="00055531" w:rsidRDefault="00BD7F93" w:rsidP="00BD7F93">
      <w:pPr>
        <w:rPr>
          <w:rFonts w:ascii="Arial" w:hAnsi="Arial" w:cs="Arial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2730"/>
        <w:gridCol w:w="2976"/>
        <w:gridCol w:w="2410"/>
        <w:gridCol w:w="2268"/>
        <w:gridCol w:w="1134"/>
        <w:gridCol w:w="1134"/>
      </w:tblGrid>
      <w:tr w:rsidR="00BD7F93" w:rsidRPr="00055531" w:rsidTr="006165D4">
        <w:trPr>
          <w:jc w:val="center"/>
        </w:trPr>
        <w:tc>
          <w:tcPr>
            <w:tcW w:w="1908" w:type="dxa"/>
          </w:tcPr>
          <w:p w:rsidR="00BD7F93" w:rsidRPr="00055531" w:rsidRDefault="00BD7F93" w:rsidP="006165D4">
            <w:pPr>
              <w:jc w:val="center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GESTION DE AULA</w:t>
            </w:r>
          </w:p>
        </w:tc>
        <w:tc>
          <w:tcPr>
            <w:tcW w:w="2700" w:type="dxa"/>
            <w:vMerge w:val="restart"/>
          </w:tcPr>
          <w:p w:rsidR="00BD7F93" w:rsidRPr="00055531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Mantener una sana relación con el educando que permita desarrollar eficientemente los procesos de aprendizaje y su desarrollo integral.</w:t>
            </w:r>
          </w:p>
        </w:tc>
        <w:tc>
          <w:tcPr>
            <w:tcW w:w="2730" w:type="dxa"/>
            <w:vMerge w:val="restart"/>
          </w:tcPr>
          <w:p w:rsidR="00BD7F93" w:rsidRPr="00055531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A Diciembre del 20</w:t>
            </w:r>
            <w:r>
              <w:rPr>
                <w:rFonts w:ascii="Arial" w:hAnsi="Arial" w:cs="Arial"/>
              </w:rPr>
              <w:t>12</w:t>
            </w:r>
            <w:r w:rsidRPr="00055531">
              <w:rPr>
                <w:rFonts w:ascii="Arial" w:hAnsi="Arial" w:cs="Arial"/>
              </w:rPr>
              <w:t xml:space="preserve"> el 100% de las prácticas pedagógicas de los Docentes se basarán en la comunicación, la cogestión del aprendizaje y la relación afectiva.</w:t>
            </w:r>
          </w:p>
        </w:tc>
        <w:tc>
          <w:tcPr>
            <w:tcW w:w="2976" w:type="dxa"/>
            <w:vMerge w:val="restart"/>
          </w:tcPr>
          <w:p w:rsidR="00BD7F93" w:rsidRPr="00055531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Porcentaje  de  docentes aplicando prácticas pedagógicas basadas en la comunicación, la cogestión del aprendizaje y la relación afectiva</w:t>
            </w:r>
          </w:p>
        </w:tc>
        <w:tc>
          <w:tcPr>
            <w:tcW w:w="2410" w:type="dxa"/>
            <w:vMerge w:val="restart"/>
          </w:tcPr>
          <w:p w:rsidR="00BD7F93" w:rsidRPr="00055531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Realizar Capacitación  a los Docentes sobre la pedagogía del amor.</w:t>
            </w:r>
          </w:p>
          <w:p w:rsidR="00BD7F93" w:rsidRPr="00055531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D7F93" w:rsidRPr="00055531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Docentes</w:t>
            </w:r>
          </w:p>
        </w:tc>
        <w:tc>
          <w:tcPr>
            <w:tcW w:w="1134" w:type="dxa"/>
            <w:vMerge w:val="restart"/>
          </w:tcPr>
          <w:p w:rsidR="00BD7F93" w:rsidRPr="006626EF" w:rsidRDefault="00BD7F93" w:rsidP="006165D4">
            <w:pPr>
              <w:jc w:val="center"/>
              <w:rPr>
                <w:rFonts w:ascii="Arial" w:hAnsi="Arial" w:cs="Arial"/>
              </w:rPr>
            </w:pPr>
            <w:r w:rsidRPr="006626EF">
              <w:rPr>
                <w:rFonts w:ascii="Arial" w:hAnsi="Arial" w:cs="Arial"/>
              </w:rPr>
              <w:t>Enero  de 201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D7F93" w:rsidRPr="006626EF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Dic.</w:t>
            </w:r>
            <w:r w:rsidRPr="006626EF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RPr="00A67F71" w:rsidTr="006165D4">
        <w:trPr>
          <w:jc w:val="center"/>
        </w:trPr>
        <w:tc>
          <w:tcPr>
            <w:tcW w:w="1908" w:type="dxa"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  <w:r w:rsidRPr="00A67F71">
              <w:rPr>
                <w:sz w:val="28"/>
                <w:szCs w:val="28"/>
              </w:rPr>
              <w:t>Relación pedagógica</w:t>
            </w:r>
          </w:p>
          <w:p w:rsidR="00BD7F93" w:rsidRPr="00A67F71" w:rsidRDefault="00BD7F93" w:rsidP="006165D4">
            <w:pPr>
              <w:jc w:val="center"/>
              <w:rPr>
                <w:sz w:val="20"/>
                <w:szCs w:val="20"/>
              </w:rPr>
            </w:pPr>
          </w:p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  <w:p w:rsidR="00BD7F93" w:rsidRPr="00A67F71" w:rsidRDefault="00BD7F93" w:rsidP="006165D4">
            <w:pPr>
              <w:rPr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0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  <w:r w:rsidRPr="008A7767">
        <w:rPr>
          <w:b/>
          <w:sz w:val="28"/>
          <w:szCs w:val="28"/>
        </w:rPr>
        <w:t>GESTIÓN A</w:t>
      </w:r>
      <w:r>
        <w:rPr>
          <w:b/>
          <w:sz w:val="28"/>
          <w:szCs w:val="28"/>
        </w:rPr>
        <w:t>DMINISTRATIVA Y FINANCIERA</w:t>
      </w:r>
    </w:p>
    <w:p w:rsidR="00BD7F93" w:rsidRPr="008A7767" w:rsidRDefault="00BD7F93" w:rsidP="00BD7F93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2871"/>
        <w:gridCol w:w="2552"/>
        <w:gridCol w:w="2410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190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PROCESOS</w:t>
            </w:r>
          </w:p>
        </w:tc>
        <w:tc>
          <w:tcPr>
            <w:tcW w:w="270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871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552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1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450"/>
          <w:jc w:val="center"/>
        </w:trPr>
        <w:tc>
          <w:tcPr>
            <w:tcW w:w="1908" w:type="dxa"/>
            <w:vMerge w:val="restart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APOYO A LA GESTIÓN ACADÉMICA</w:t>
            </w:r>
          </w:p>
        </w:tc>
        <w:tc>
          <w:tcPr>
            <w:tcW w:w="2700" w:type="dxa"/>
            <w:vMerge w:val="restart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Definir y desarrollar estrategias para un proceso de matriculas ágil y oportuno</w:t>
            </w:r>
          </w:p>
        </w:tc>
        <w:tc>
          <w:tcPr>
            <w:tcW w:w="2871" w:type="dxa"/>
            <w:vMerge w:val="restart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el proceso de matricula institucional será ágil y la información concordara ´con base de dato y SIMAT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estudiantes matriculados y asistiendo en su grado y grupo</w:t>
            </w:r>
          </w:p>
        </w:tc>
        <w:tc>
          <w:tcPr>
            <w:tcW w:w="2410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depuración del SIMAT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Marzo de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Abril de 20</w:t>
            </w:r>
            <w:r>
              <w:rPr>
                <w:rFonts w:ascii="Arial" w:hAnsi="Arial" w:cs="Arial"/>
              </w:rPr>
              <w:t>12</w:t>
            </w:r>
          </w:p>
        </w:tc>
      </w:tr>
      <w:tr w:rsidR="00BD7F93" w:rsidRPr="00A67F71" w:rsidTr="006165D4">
        <w:trPr>
          <w:trHeight w:val="2217"/>
          <w:jc w:val="center"/>
        </w:trPr>
        <w:tc>
          <w:tcPr>
            <w:tcW w:w="1908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verificación de</w:t>
            </w:r>
            <w:r>
              <w:rPr>
                <w:rFonts w:ascii="Arial" w:hAnsi="Arial" w:cs="Arial"/>
              </w:rPr>
              <w:t xml:space="preserve"> estudiantes matriculados y asis</w:t>
            </w:r>
            <w:r w:rsidRPr="0054101D">
              <w:rPr>
                <w:rFonts w:ascii="Arial" w:hAnsi="Arial" w:cs="Arial"/>
              </w:rPr>
              <w:t xml:space="preserve">tiendo en el aula de clases 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Abril de 2012</w:t>
            </w:r>
          </w:p>
        </w:tc>
      </w:tr>
      <w:tr w:rsidR="00BD7F93" w:rsidRPr="00A67F71" w:rsidTr="006165D4">
        <w:trPr>
          <w:trHeight w:val="1616"/>
          <w:jc w:val="center"/>
        </w:trPr>
        <w:tc>
          <w:tcPr>
            <w:tcW w:w="1908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la organización del informe del SIMAT con la realidad de las aulas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Mayo de 2012</w:t>
            </w:r>
          </w:p>
        </w:tc>
        <w:tc>
          <w:tcPr>
            <w:tcW w:w="1417" w:type="dxa"/>
            <w:shd w:val="clear" w:color="auto" w:fill="auto"/>
          </w:tcPr>
          <w:p w:rsidR="00BD7F93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de</w:t>
            </w: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</w:tr>
      <w:tr w:rsidR="00BD7F93" w:rsidRPr="00A67F71" w:rsidTr="006165D4">
        <w:trPr>
          <w:trHeight w:val="835"/>
          <w:jc w:val="center"/>
        </w:trPr>
        <w:tc>
          <w:tcPr>
            <w:tcW w:w="1908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matricula de estudiantes  antiguos y nuevos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Dic.de 2011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2012</w:t>
            </w:r>
          </w:p>
        </w:tc>
      </w:tr>
      <w:tr w:rsidR="00BD7F93" w:rsidRPr="00A67F71" w:rsidTr="006165D4">
        <w:trPr>
          <w:trHeight w:val="1106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planeación de la entrega de informes para  el año lectivo.</w:t>
            </w: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Febrero de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12</w:t>
            </w:r>
          </w:p>
        </w:tc>
      </w:tr>
      <w:tr w:rsidR="00BD7F93" w:rsidRPr="00A67F71" w:rsidTr="006165D4">
        <w:trPr>
          <w:trHeight w:val="2525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Establecer fechas para la entrega de planillas y digitación de calificaciones por parte de los docentes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Febrer</w:t>
            </w:r>
            <w:r>
              <w:rPr>
                <w:rFonts w:ascii="Arial" w:hAnsi="Arial" w:cs="Arial"/>
              </w:rPr>
              <w:t>o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De  2</w:t>
            </w:r>
            <w:r>
              <w:rPr>
                <w:rFonts w:ascii="Arial" w:hAnsi="Arial" w:cs="Arial"/>
              </w:rPr>
              <w:t>012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12</w:t>
            </w:r>
          </w:p>
        </w:tc>
      </w:tr>
      <w:tr w:rsidR="00BD7F93" w:rsidRPr="00A67F71" w:rsidTr="006165D4">
        <w:trPr>
          <w:trHeight w:val="2518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programa de mantenimiento de la planta física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71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el mantenimiento de</w:t>
            </w:r>
            <w:r>
              <w:rPr>
                <w:rFonts w:ascii="Arial" w:hAnsi="Arial" w:cs="Arial"/>
              </w:rPr>
              <w:t xml:space="preserve"> la</w:t>
            </w:r>
            <w:r w:rsidRPr="0054101D">
              <w:rPr>
                <w:rFonts w:ascii="Arial" w:hAnsi="Arial" w:cs="Arial"/>
              </w:rPr>
              <w:t xml:space="preserve"> planta física responderá a un </w:t>
            </w:r>
            <w:r>
              <w:rPr>
                <w:rFonts w:ascii="Arial" w:hAnsi="Arial" w:cs="Arial"/>
              </w:rPr>
              <w:t xml:space="preserve">plan de mantenimiento preventivo  </w:t>
            </w:r>
            <w:r w:rsidRPr="0054101D">
              <w:rPr>
                <w:rFonts w:ascii="Arial" w:hAnsi="Arial" w:cs="Arial"/>
              </w:rPr>
              <w:t>y oportuno.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obras de mantenimiento programadas y ejecutadas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 y ejecutar plan de mantenimiento de planta física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Julio de </w:t>
            </w:r>
            <w:r w:rsidRPr="0054101D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12</w:t>
            </w:r>
          </w:p>
        </w:tc>
      </w:tr>
    </w:tbl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rPr>
          <w:b/>
          <w:sz w:val="28"/>
          <w:szCs w:val="28"/>
        </w:rPr>
      </w:pPr>
    </w:p>
    <w:p w:rsidR="00BD7F93" w:rsidRDefault="00BD7F93" w:rsidP="00BD7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GESTION ADMINISTRATIVA Y FINANCIERA</w:t>
      </w:r>
    </w:p>
    <w:p w:rsidR="00BD7F93" w:rsidRDefault="00BD7F93" w:rsidP="00BD7F93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9"/>
        <w:gridCol w:w="2410"/>
        <w:gridCol w:w="2976"/>
        <w:gridCol w:w="2977"/>
        <w:gridCol w:w="2256"/>
        <w:gridCol w:w="1984"/>
        <w:gridCol w:w="1134"/>
        <w:gridCol w:w="1134"/>
      </w:tblGrid>
      <w:tr w:rsidR="00BD7F93" w:rsidTr="006165D4">
        <w:trPr>
          <w:trHeight w:val="430"/>
          <w:jc w:val="center"/>
        </w:trPr>
        <w:tc>
          <w:tcPr>
            <w:tcW w:w="2389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br w:type="page"/>
              <w:t>PROCESO</w:t>
            </w:r>
          </w:p>
        </w:tc>
        <w:tc>
          <w:tcPr>
            <w:tcW w:w="2410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OBJETIVOS</w:t>
            </w:r>
          </w:p>
        </w:tc>
        <w:tc>
          <w:tcPr>
            <w:tcW w:w="2976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METAS</w:t>
            </w:r>
          </w:p>
        </w:tc>
        <w:tc>
          <w:tcPr>
            <w:tcW w:w="2977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INDICADORES</w:t>
            </w:r>
          </w:p>
        </w:tc>
        <w:tc>
          <w:tcPr>
            <w:tcW w:w="2256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ACCIONES</w:t>
            </w:r>
          </w:p>
        </w:tc>
        <w:tc>
          <w:tcPr>
            <w:tcW w:w="1984" w:type="dxa"/>
            <w:vMerge w:val="restart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RESPONSABLES</w:t>
            </w:r>
          </w:p>
        </w:tc>
        <w:tc>
          <w:tcPr>
            <w:tcW w:w="2268" w:type="dxa"/>
            <w:gridSpan w:val="2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PLAZO</w:t>
            </w:r>
          </w:p>
        </w:tc>
      </w:tr>
      <w:tr w:rsidR="00BD7F93" w:rsidTr="006165D4">
        <w:trPr>
          <w:trHeight w:val="430"/>
          <w:jc w:val="center"/>
        </w:trPr>
        <w:tc>
          <w:tcPr>
            <w:tcW w:w="2389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</w:rPr>
            </w:pPr>
            <w:r w:rsidRPr="00552ED9">
              <w:rPr>
                <w:b/>
                <w:sz w:val="20"/>
              </w:rPr>
              <w:t>INICIA</w:t>
            </w:r>
          </w:p>
        </w:tc>
        <w:tc>
          <w:tcPr>
            <w:tcW w:w="1134" w:type="dxa"/>
            <w:vAlign w:val="center"/>
          </w:tcPr>
          <w:p w:rsidR="00BD7F93" w:rsidRPr="00552ED9" w:rsidRDefault="00BD7F93" w:rsidP="006165D4">
            <w:pPr>
              <w:jc w:val="center"/>
              <w:rPr>
                <w:b/>
                <w:sz w:val="20"/>
              </w:rPr>
            </w:pPr>
            <w:r w:rsidRPr="00552ED9">
              <w:rPr>
                <w:b/>
                <w:sz w:val="20"/>
              </w:rPr>
              <w:t>TERMINA</w:t>
            </w:r>
          </w:p>
        </w:tc>
      </w:tr>
      <w:tr w:rsidR="00BD7F93" w:rsidTr="006165D4">
        <w:trPr>
          <w:jc w:val="center"/>
        </w:trPr>
        <w:tc>
          <w:tcPr>
            <w:tcW w:w="2389" w:type="dxa"/>
            <w:vMerge w:val="restart"/>
            <w:vAlign w:val="center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ADMINISTRACIÓN DE</w:t>
            </w: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L A PLANTA FISICA Y DE LOS RECURSOS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Elaborar y revisar periódicamente plan para adecuación embellecimiento  y registro al uso de los espacios físicos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contará con la planificación para la adecuación, em</w:t>
            </w:r>
            <w:r>
              <w:rPr>
                <w:rFonts w:ascii="Arial" w:hAnsi="Arial" w:cs="Arial"/>
              </w:rPr>
              <w:t>bellecimiento y registro y</w:t>
            </w:r>
            <w:r w:rsidRPr="0054101D">
              <w:rPr>
                <w:rFonts w:ascii="Arial" w:hAnsi="Arial" w:cs="Arial"/>
              </w:rPr>
              <w:t xml:space="preserve"> uso de los  espacios físicos</w:t>
            </w:r>
          </w:p>
        </w:tc>
        <w:tc>
          <w:tcPr>
            <w:tcW w:w="2977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Porcentaje de adecuaciones que se realicen atendiendo al plan diseñado</w:t>
            </w:r>
          </w:p>
        </w:tc>
        <w:tc>
          <w:tcPr>
            <w:tcW w:w="225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Elaborar  plan de adecuaciones ,embellecimiento y uso de los espacios físicos</w:t>
            </w:r>
          </w:p>
        </w:tc>
        <w:tc>
          <w:tcPr>
            <w:tcW w:w="1984" w:type="dxa"/>
          </w:tcPr>
          <w:p w:rsidR="00BD7F93" w:rsidRPr="008D33F3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13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Agosto </w:t>
            </w:r>
            <w:r w:rsidRPr="0054101D">
              <w:rPr>
                <w:rFonts w:ascii="Arial" w:hAnsi="Arial" w:cs="Arial"/>
              </w:rPr>
              <w:t>de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4</w:t>
            </w:r>
          </w:p>
        </w:tc>
      </w:tr>
      <w:tr w:rsidR="00BD7F93" w:rsidTr="006165D4">
        <w:trPr>
          <w:jc w:val="center"/>
        </w:trPr>
        <w:tc>
          <w:tcPr>
            <w:tcW w:w="2389" w:type="dxa"/>
            <w:vMerge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D7F93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Elaborar plan de actualización</w:t>
            </w:r>
            <w:r w:rsidRPr="0054101D">
              <w:rPr>
                <w:rFonts w:ascii="Arial" w:hAnsi="Arial" w:cs="Arial"/>
              </w:rPr>
              <w:t xml:space="preserve"> de los recursos para el aprendizaje</w:t>
            </w:r>
            <w:r>
              <w:rPr>
                <w:rFonts w:ascii="Arial" w:hAnsi="Arial" w:cs="Arial"/>
              </w:rPr>
              <w:t>.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7F93" w:rsidRDefault="00BD7F93" w:rsidP="006165D4">
            <w:pPr>
              <w:jc w:val="both"/>
              <w:rPr>
                <w:rFonts w:ascii="Arial" w:hAnsi="Arial" w:cs="Arial"/>
              </w:rPr>
            </w:pPr>
            <w:bookmarkStart w:id="1" w:name="OLE_LINK2"/>
            <w:r w:rsidRPr="0054101D">
              <w:rPr>
                <w:rFonts w:ascii="Arial" w:hAnsi="Arial" w:cs="Arial"/>
                <w:i/>
              </w:rPr>
              <w:t>A diciembre</w:t>
            </w:r>
            <w:r>
              <w:rPr>
                <w:rFonts w:ascii="Arial" w:hAnsi="Arial" w:cs="Arial"/>
              </w:rPr>
              <w:t xml:space="preserve"> de 2012</w:t>
            </w:r>
            <w:r w:rsidRPr="0054101D">
              <w:rPr>
                <w:rFonts w:ascii="Arial" w:hAnsi="Arial" w:cs="Arial"/>
              </w:rPr>
              <w:t xml:space="preserve"> la inst</w:t>
            </w:r>
            <w:r>
              <w:rPr>
                <w:rFonts w:ascii="Arial" w:hAnsi="Arial" w:cs="Arial"/>
              </w:rPr>
              <w:t xml:space="preserve">itución contará con un plan de actualización </w:t>
            </w:r>
            <w:r w:rsidRPr="0054101D">
              <w:rPr>
                <w:rFonts w:ascii="Arial" w:hAnsi="Arial" w:cs="Arial"/>
              </w:rPr>
              <w:t xml:space="preserve"> de los recursos necesarios para el aprendizaje</w:t>
            </w:r>
            <w:bookmarkEnd w:id="1"/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Porcentaje de recursos didácticos </w:t>
            </w:r>
            <w:r>
              <w:rPr>
                <w:rFonts w:ascii="Arial" w:hAnsi="Arial" w:cs="Arial"/>
              </w:rPr>
              <w:t xml:space="preserve">actualizados </w:t>
            </w:r>
            <w:r w:rsidRPr="0054101D">
              <w:rPr>
                <w:rFonts w:ascii="Arial" w:hAnsi="Arial" w:cs="Arial"/>
              </w:rPr>
              <w:t>que se adquieran según planificación establecida.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Realizar inventario de las necesidades de recursos didácticos</w:t>
            </w:r>
          </w:p>
        </w:tc>
        <w:tc>
          <w:tcPr>
            <w:tcW w:w="198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</w:tc>
        <w:tc>
          <w:tcPr>
            <w:tcW w:w="113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Agosto </w:t>
            </w:r>
            <w:r w:rsidRPr="0054101D">
              <w:rPr>
                <w:rFonts w:ascii="Arial" w:hAnsi="Arial" w:cs="Arial"/>
              </w:rPr>
              <w:t>de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4</w:t>
            </w:r>
          </w:p>
        </w:tc>
      </w:tr>
      <w:tr w:rsidR="00BD7F93" w:rsidTr="006165D4">
        <w:trPr>
          <w:jc w:val="center"/>
        </w:trPr>
        <w:tc>
          <w:tcPr>
            <w:tcW w:w="238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D7F93" w:rsidRPr="008D33F3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programa para el mantenimiento de </w:t>
            </w:r>
            <w:r>
              <w:rPr>
                <w:rFonts w:ascii="Arial" w:hAnsi="Arial" w:cs="Arial"/>
              </w:rPr>
              <w:t>equipos y recursos del aprendizaje</w:t>
            </w:r>
          </w:p>
        </w:tc>
        <w:tc>
          <w:tcPr>
            <w:tcW w:w="2976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 diciembre de 201</w:t>
            </w:r>
            <w:r>
              <w:rPr>
                <w:rFonts w:ascii="Arial" w:hAnsi="Arial" w:cs="Arial"/>
              </w:rPr>
              <w:t>2</w:t>
            </w:r>
            <w:r w:rsidRPr="0054101D">
              <w:rPr>
                <w:rFonts w:ascii="Arial" w:hAnsi="Arial" w:cs="Arial"/>
              </w:rPr>
              <w:t xml:space="preserve"> la institución contará con un programa para el mantenim</w:t>
            </w:r>
            <w:r>
              <w:rPr>
                <w:rFonts w:ascii="Arial" w:hAnsi="Arial" w:cs="Arial"/>
              </w:rPr>
              <w:t>iento de equipos y recursos d</w:t>
            </w:r>
            <w:r w:rsidRPr="0054101D">
              <w:rPr>
                <w:rFonts w:ascii="Arial" w:hAnsi="Arial" w:cs="Arial"/>
              </w:rPr>
              <w:t>el aprendizaje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equipos y recursos para el aprendizaje cuyo mantenimiento ofrezca disponibilidad para  su uso oportuno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</w:tcPr>
          <w:p w:rsidR="00BD7F93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el plan para la </w:t>
            </w:r>
            <w:r>
              <w:rPr>
                <w:rFonts w:ascii="Arial" w:hAnsi="Arial" w:cs="Arial"/>
              </w:rPr>
              <w:t xml:space="preserve">actualización </w:t>
            </w:r>
            <w:r w:rsidRPr="0054101D">
              <w:rPr>
                <w:rFonts w:ascii="Arial" w:hAnsi="Arial" w:cs="Arial"/>
              </w:rPr>
              <w:t>de los recursos didácticos institucionales</w:t>
            </w:r>
          </w:p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BD7F93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</w:t>
            </w: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2011</w:t>
            </w:r>
          </w:p>
        </w:tc>
        <w:tc>
          <w:tcPr>
            <w:tcW w:w="1134" w:type="dxa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11</w:t>
            </w:r>
          </w:p>
        </w:tc>
      </w:tr>
      <w:tr w:rsidR="00BD7F93" w:rsidTr="006165D4">
        <w:trPr>
          <w:jc w:val="center"/>
        </w:trPr>
        <w:tc>
          <w:tcPr>
            <w:tcW w:w="238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6" w:type="dxa"/>
          </w:tcPr>
          <w:p w:rsidR="00BD7F93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y ejecutar plan de mantenimiento de equipos y recursos para el aprendizaje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D7F93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2011</w:t>
            </w: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1</w:t>
            </w: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</w:tr>
      <w:tr w:rsidR="00BD7F93" w:rsidTr="006165D4">
        <w:trPr>
          <w:jc w:val="center"/>
        </w:trPr>
        <w:tc>
          <w:tcPr>
            <w:tcW w:w="2389" w:type="dxa"/>
          </w:tcPr>
          <w:p w:rsidR="00BD7F93" w:rsidRPr="008D33F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el proyecto de riesgos y atención a desastres</w:t>
            </w:r>
          </w:p>
          <w:p w:rsidR="00BD7F93" w:rsidRPr="0054101D" w:rsidRDefault="00BD7F93" w:rsidP="006165D4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  diciembre de 2012 la institución contará y ejecutará un proyecto para la atención de riesgos y desastres</w:t>
            </w:r>
          </w:p>
        </w:tc>
        <w:tc>
          <w:tcPr>
            <w:tcW w:w="2977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Porcentaje de acciones y actividades realizadas con fundamento en el proyecto diseñado.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6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Elaborar y poner en marcha el proyecto institucional de riesgos y atención a desastres</w:t>
            </w:r>
          </w:p>
        </w:tc>
        <w:tc>
          <w:tcPr>
            <w:tcW w:w="198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 y Docentes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Julio de 2012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  <w:p w:rsidR="00BD7F93" w:rsidRPr="008D33F3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D7F93" w:rsidRDefault="00BD7F93" w:rsidP="00BD7F93">
      <w:pPr>
        <w:jc w:val="center"/>
        <w:rPr>
          <w:rFonts w:ascii="Arial" w:hAnsi="Arial" w:cs="Arial"/>
        </w:rPr>
      </w:pPr>
    </w:p>
    <w:p w:rsidR="00BD7F93" w:rsidRDefault="00BD7F93" w:rsidP="00BD7F9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7F93" w:rsidRDefault="00BD7F93" w:rsidP="00BD7F93">
      <w:pPr>
        <w:jc w:val="center"/>
        <w:rPr>
          <w:rFonts w:ascii="Arial" w:hAnsi="Arial" w:cs="Arial"/>
        </w:rPr>
      </w:pPr>
    </w:p>
    <w:p w:rsidR="00BD7F93" w:rsidRDefault="00BD7F93" w:rsidP="00BD7F93">
      <w:pPr>
        <w:rPr>
          <w:sz w:val="28"/>
          <w:szCs w:val="28"/>
        </w:rPr>
      </w:pPr>
    </w:p>
    <w:tbl>
      <w:tblPr>
        <w:tblW w:w="17423" w:type="dxa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1"/>
        <w:gridCol w:w="2700"/>
        <w:gridCol w:w="3155"/>
        <w:gridCol w:w="2268"/>
        <w:gridCol w:w="2410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2071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D1591B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D1591B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0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2071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157"/>
          <w:jc w:val="center"/>
        </w:trPr>
        <w:tc>
          <w:tcPr>
            <w:tcW w:w="2071" w:type="dxa"/>
            <w:vMerge w:val="restart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ADMINISTRACIÓN DE LOS SERVICIOS COMPLEMENTARIOS</w:t>
            </w: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TALENTO HUMANO</w:t>
            </w: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(PERFILES)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Default="00BD7F93" w:rsidP="006165D4">
            <w:pPr>
              <w:rPr>
                <w:rFonts w:ascii="Arial" w:hAnsi="Arial" w:cs="Arial"/>
              </w:rPr>
            </w:pPr>
          </w:p>
          <w:p w:rsidR="00BD7F93" w:rsidRDefault="00BD7F93" w:rsidP="006165D4">
            <w:pPr>
              <w:rPr>
                <w:rFonts w:ascii="Arial" w:hAnsi="Arial" w:cs="Arial"/>
              </w:rPr>
            </w:pPr>
          </w:p>
          <w:p w:rsidR="00BD7F93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INDUCCIÓN</w:t>
            </w:r>
          </w:p>
        </w:tc>
        <w:tc>
          <w:tcPr>
            <w:tcW w:w="2700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Gestionar la consecución de las dependencias escolares ante los organismos gubernamentales</w:t>
            </w:r>
          </w:p>
        </w:tc>
        <w:tc>
          <w:tcPr>
            <w:tcW w:w="3155" w:type="dxa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A diciembre de 2012</w:t>
            </w:r>
            <w:r w:rsidRPr="0054101D">
              <w:rPr>
                <w:rFonts w:ascii="Arial" w:hAnsi="Arial" w:cs="Arial"/>
              </w:rPr>
              <w:t>la institución contará con</w:t>
            </w:r>
            <w:r>
              <w:rPr>
                <w:rFonts w:ascii="Arial" w:hAnsi="Arial" w:cs="Arial"/>
              </w:rPr>
              <w:t xml:space="preserve">   aulas de biblioteca, sala de profesores y cafetería.</w:t>
            </w:r>
          </w:p>
        </w:tc>
        <w:tc>
          <w:tcPr>
            <w:tcW w:w="2268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Porcentaje de estudiantes y docentes</w:t>
            </w:r>
            <w:r w:rsidRPr="0054101D">
              <w:rPr>
                <w:rFonts w:ascii="Arial" w:hAnsi="Arial" w:cs="Arial"/>
              </w:rPr>
              <w:t xml:space="preserve"> atendidos en los espacios </w:t>
            </w:r>
            <w:r>
              <w:rPr>
                <w:rFonts w:ascii="Arial" w:hAnsi="Arial" w:cs="Arial"/>
              </w:rPr>
              <w:t>requeridos.</w:t>
            </w: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proyectos y presentarlos a las entidades gubernamentales o particulares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 2012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13</w:t>
            </w:r>
          </w:p>
        </w:tc>
      </w:tr>
      <w:tr w:rsidR="00BD7F93" w:rsidRPr="00A67F71" w:rsidTr="006165D4">
        <w:trPr>
          <w:trHeight w:val="1449"/>
          <w:jc w:val="center"/>
        </w:trPr>
        <w:tc>
          <w:tcPr>
            <w:tcW w:w="2071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BD7F93" w:rsidRPr="0054101D" w:rsidRDefault="00BD7F93" w:rsidP="006165D4">
            <w:pPr>
              <w:rPr>
                <w:rFonts w:ascii="Arial" w:hAnsi="Arial" w:cs="Arial"/>
                <w:i/>
              </w:rPr>
            </w:pPr>
          </w:p>
        </w:tc>
        <w:tc>
          <w:tcPr>
            <w:tcW w:w="3155" w:type="dxa"/>
            <w:vMerge w:val="restart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Establecer estrategias institucionales para atención  a estudiantes en las  aulas y fuera de ellas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2013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</w:tr>
      <w:tr w:rsidR="00BD7F93" w:rsidRPr="00A67F71" w:rsidTr="006165D4">
        <w:trPr>
          <w:gridAfter w:val="4"/>
          <w:wAfter w:w="7229" w:type="dxa"/>
          <w:trHeight w:val="276"/>
          <w:jc w:val="center"/>
        </w:trPr>
        <w:tc>
          <w:tcPr>
            <w:tcW w:w="2071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</w:tr>
      <w:tr w:rsidR="00BD7F93" w:rsidRPr="00A67F71" w:rsidTr="006165D4">
        <w:trPr>
          <w:trHeight w:val="1611"/>
          <w:jc w:val="center"/>
        </w:trPr>
        <w:tc>
          <w:tcPr>
            <w:tcW w:w="2071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Gestionar ante la Secretaria de educación departamental personal docente y administrativo con el perfil requerido para las áreas de trabajo.</w:t>
            </w: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Implementar estrategias de inducción y </w:t>
            </w:r>
            <w:proofErr w:type="spellStart"/>
            <w:r w:rsidRPr="0054101D">
              <w:rPr>
                <w:rFonts w:ascii="Arial" w:hAnsi="Arial" w:cs="Arial"/>
              </w:rPr>
              <w:t>reinducción</w:t>
            </w:r>
            <w:proofErr w:type="spellEnd"/>
            <w:r w:rsidRPr="0054101D">
              <w:rPr>
                <w:rFonts w:ascii="Arial" w:hAnsi="Arial" w:cs="Arial"/>
              </w:rPr>
              <w:t xml:space="preserve"> al personal</w:t>
            </w:r>
          </w:p>
        </w:tc>
        <w:tc>
          <w:tcPr>
            <w:tcW w:w="3155" w:type="dxa"/>
            <w:vMerge w:val="restart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contará con el personal docente y administrativo necesario para el funcionamiento escolar.</w:t>
            </w: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mantendrá actualizado y ejecutando un programa para la inducción de estudiantes nuevos y antiguos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personal docente y administrativo laborando con el perfil requerido.</w:t>
            </w: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docentes aplicando el programa de inducción.</w:t>
            </w: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gestión ante la secretaria de educación departamental y municipal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  <w:tr w:rsidR="00BD7F93" w:rsidRPr="00A67F71" w:rsidTr="006165D4">
        <w:trPr>
          <w:trHeight w:val="1611"/>
          <w:jc w:val="center"/>
        </w:trPr>
        <w:tc>
          <w:tcPr>
            <w:tcW w:w="2071" w:type="dxa"/>
            <w:vMerge/>
          </w:tcPr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programa de inducción y </w:t>
            </w:r>
            <w:proofErr w:type="spellStart"/>
            <w:r w:rsidRPr="0054101D">
              <w:rPr>
                <w:rFonts w:ascii="Arial" w:hAnsi="Arial" w:cs="Arial"/>
              </w:rPr>
              <w:t>reinducción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rPr>
                <w:rFonts w:ascii="Arial" w:hAnsi="Arial" w:cs="Arial"/>
              </w:rPr>
            </w:pPr>
          </w:p>
          <w:p w:rsidR="00BD7F93" w:rsidRPr="0054101D" w:rsidRDefault="00BD7F93" w:rsidP="006165D4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BD7F93" w:rsidRPr="0054101D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 2012</w:t>
            </w:r>
          </w:p>
        </w:tc>
        <w:tc>
          <w:tcPr>
            <w:tcW w:w="1417" w:type="dxa"/>
            <w:shd w:val="clear" w:color="auto" w:fill="auto"/>
          </w:tcPr>
          <w:p w:rsidR="00BD7F93" w:rsidRPr="0054101D" w:rsidRDefault="00BD7F93" w:rsidP="006165D4">
            <w:pPr>
              <w:jc w:val="right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4</w:t>
            </w:r>
          </w:p>
        </w:tc>
      </w:tr>
    </w:tbl>
    <w:p w:rsidR="00BD7F93" w:rsidRDefault="00BD7F93" w:rsidP="00BD7F93">
      <w:pPr>
        <w:jc w:val="center"/>
        <w:rPr>
          <w:sz w:val="28"/>
          <w:szCs w:val="28"/>
        </w:rPr>
      </w:pPr>
    </w:p>
    <w:tbl>
      <w:tblPr>
        <w:tblW w:w="17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155"/>
        <w:gridCol w:w="2268"/>
        <w:gridCol w:w="2693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1908" w:type="dxa"/>
            <w:vMerge w:val="restart"/>
          </w:tcPr>
          <w:p w:rsidR="00BD7F93" w:rsidRDefault="00BD7F93" w:rsidP="006165D4">
            <w:pPr>
              <w:jc w:val="center"/>
              <w:rPr>
                <w:rFonts w:ascii="Arial" w:hAnsi="Arial" w:cs="Arial"/>
                <w:b/>
              </w:rPr>
            </w:pPr>
          </w:p>
          <w:p w:rsidR="00BD7F93" w:rsidRPr="002819BD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2819BD">
              <w:rPr>
                <w:b/>
                <w:sz w:val="28"/>
                <w:szCs w:val="28"/>
              </w:rPr>
              <w:t>PROCESO</w:t>
            </w: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3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157"/>
          <w:jc w:val="center"/>
        </w:trPr>
        <w:tc>
          <w:tcPr>
            <w:tcW w:w="1908" w:type="dxa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TALENTO HUMANO</w:t>
            </w: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(Formación y Capacitación)</w:t>
            </w: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:rsidR="00BD7F93" w:rsidRPr="00EC28BA" w:rsidRDefault="00BD7F93" w:rsidP="006165D4">
            <w:pPr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Implementar programas de formación y capacitación para el mejoramiento del proceso de enseñ</w:t>
            </w:r>
            <w:r>
              <w:rPr>
                <w:rFonts w:ascii="Arial" w:hAnsi="Arial" w:cs="Arial"/>
              </w:rPr>
              <w:t xml:space="preserve">anza </w:t>
            </w:r>
            <w:r w:rsidRPr="00EC28BA">
              <w:rPr>
                <w:rFonts w:ascii="Arial" w:hAnsi="Arial" w:cs="Arial"/>
              </w:rPr>
              <w:t xml:space="preserve">aprendizaje y el desarrollo institucional </w:t>
            </w:r>
          </w:p>
        </w:tc>
        <w:tc>
          <w:tcPr>
            <w:tcW w:w="3155" w:type="dxa"/>
          </w:tcPr>
          <w:p w:rsidR="00BD7F93" w:rsidRPr="00EC28BA" w:rsidRDefault="00BD7F93" w:rsidP="006165D4">
            <w:pPr>
              <w:jc w:val="both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EC28BA">
              <w:rPr>
                <w:rFonts w:ascii="Arial" w:hAnsi="Arial" w:cs="Arial"/>
              </w:rPr>
              <w:t xml:space="preserve"> el personal docente y directivo estará capacitado para desarrolla</w:t>
            </w:r>
            <w:r>
              <w:rPr>
                <w:rFonts w:ascii="Arial" w:hAnsi="Arial" w:cs="Arial"/>
              </w:rPr>
              <w:t xml:space="preserve">r las competencias en el área </w:t>
            </w:r>
            <w:r w:rsidRPr="00EC28BA">
              <w:rPr>
                <w:rFonts w:ascii="Arial" w:hAnsi="Arial" w:cs="Arial"/>
              </w:rPr>
              <w:t xml:space="preserve"> que se desempeña.</w:t>
            </w:r>
          </w:p>
        </w:tc>
        <w:tc>
          <w:tcPr>
            <w:tcW w:w="2268" w:type="dxa"/>
            <w:shd w:val="clear" w:color="auto" w:fill="auto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docentes aplicando estrategias didácticas en las diferentes áreas para el desarrollo institucional</w:t>
            </w:r>
          </w:p>
        </w:tc>
        <w:tc>
          <w:tcPr>
            <w:tcW w:w="2693" w:type="dxa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Realizar gestión ante  la secretaría de educación municipal 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  <w:tr w:rsidR="00BD7F93" w:rsidRPr="00A67F71" w:rsidTr="006165D4">
        <w:trPr>
          <w:trHeight w:val="1157"/>
          <w:jc w:val="center"/>
        </w:trPr>
        <w:tc>
          <w:tcPr>
            <w:tcW w:w="1908" w:type="dxa"/>
            <w:vMerge w:val="restart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programa de bienestar para el personal vinculado</w:t>
            </w: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 w:val="restart"/>
          </w:tcPr>
          <w:p w:rsidR="00BD7F93" w:rsidRPr="00EC28BA" w:rsidRDefault="00BD7F93" w:rsidP="006165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EC28BA">
              <w:rPr>
                <w:rFonts w:ascii="Arial" w:hAnsi="Arial" w:cs="Arial"/>
              </w:rPr>
              <w:t xml:space="preserve"> la institución contará con un programa de bienestar para el personal vinculado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acciones y obras realizadas para brindar bienestar al personal vinculado</w:t>
            </w:r>
          </w:p>
        </w:tc>
        <w:tc>
          <w:tcPr>
            <w:tcW w:w="2693" w:type="dxa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inventario de necesidades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</w:t>
            </w:r>
          </w:p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  <w:tr w:rsidR="00BD7F93" w:rsidRPr="00A67F71" w:rsidTr="006165D4">
        <w:trPr>
          <w:trHeight w:val="1611"/>
          <w:jc w:val="center"/>
        </w:trPr>
        <w:tc>
          <w:tcPr>
            <w:tcW w:w="1908" w:type="dxa"/>
            <w:vMerge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BD7F93" w:rsidRPr="00EC28BA" w:rsidRDefault="00BD7F93" w:rsidP="006165D4">
            <w:pPr>
              <w:rPr>
                <w:rFonts w:ascii="Arial" w:hAnsi="Arial" w:cs="Arial"/>
                <w:i/>
              </w:rPr>
            </w:pPr>
          </w:p>
        </w:tc>
        <w:tc>
          <w:tcPr>
            <w:tcW w:w="3155" w:type="dxa"/>
            <w:vMerge/>
          </w:tcPr>
          <w:p w:rsidR="00BD7F93" w:rsidRPr="00EC28BA" w:rsidRDefault="00BD7F93" w:rsidP="006165D4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programa de bienestar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 de 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</w:tbl>
    <w:p w:rsidR="00BD7F93" w:rsidRDefault="00BD7F93" w:rsidP="00BD7F93">
      <w:pPr>
        <w:jc w:val="center"/>
        <w:rPr>
          <w:sz w:val="28"/>
          <w:szCs w:val="28"/>
        </w:rPr>
      </w:pPr>
    </w:p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D7F93" w:rsidRDefault="00BD7F93" w:rsidP="00BD7F9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</w:p>
    <w:p w:rsidR="00BD7F93" w:rsidRDefault="00BD7F93" w:rsidP="00BD7F93">
      <w:pPr>
        <w:tabs>
          <w:tab w:val="left" w:pos="16759"/>
        </w:tabs>
        <w:jc w:val="center"/>
        <w:rPr>
          <w:sz w:val="28"/>
          <w:szCs w:val="28"/>
        </w:rPr>
      </w:pPr>
    </w:p>
    <w:p w:rsidR="00BD7F93" w:rsidRDefault="00BD7F93" w:rsidP="00BD7F93">
      <w:pPr>
        <w:tabs>
          <w:tab w:val="left" w:pos="16759"/>
        </w:tabs>
        <w:jc w:val="center"/>
        <w:rPr>
          <w:b/>
          <w:sz w:val="28"/>
          <w:szCs w:val="28"/>
        </w:rPr>
      </w:pPr>
      <w:r w:rsidRPr="00BE3C7A">
        <w:rPr>
          <w:b/>
          <w:sz w:val="28"/>
          <w:szCs w:val="28"/>
        </w:rPr>
        <w:t>GESTIÓN ADMINISTRATIVA Y FINANCIERA</w:t>
      </w:r>
    </w:p>
    <w:p w:rsidR="00BD7F93" w:rsidRPr="00BE3C7A" w:rsidRDefault="00BD7F93" w:rsidP="00BD7F93">
      <w:pPr>
        <w:tabs>
          <w:tab w:val="left" w:pos="16759"/>
        </w:tabs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6"/>
        <w:gridCol w:w="3119"/>
        <w:gridCol w:w="2268"/>
        <w:gridCol w:w="2410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190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886BA3">
              <w:rPr>
                <w:rFonts w:ascii="Arial" w:hAnsi="Arial" w:cs="Arial"/>
                <w:b/>
              </w:rPr>
              <w:t>PROCESO</w:t>
            </w:r>
          </w:p>
        </w:tc>
        <w:tc>
          <w:tcPr>
            <w:tcW w:w="2736" w:type="dxa"/>
            <w:gridSpan w:val="2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19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6" w:type="dxa"/>
            <w:gridSpan w:val="2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157"/>
          <w:jc w:val="center"/>
        </w:trPr>
        <w:tc>
          <w:tcPr>
            <w:tcW w:w="1908" w:type="dxa"/>
            <w:vMerge w:val="restart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 APOYO FINANCIERO CONTABLE</w:t>
            </w:r>
          </w:p>
        </w:tc>
        <w:tc>
          <w:tcPr>
            <w:tcW w:w="2736" w:type="dxa"/>
            <w:gridSpan w:val="2"/>
          </w:tcPr>
          <w:p w:rsidR="00BD7F93" w:rsidRPr="00EC28BA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análisis financiero y proyecciones presupuestales para  la gestión institucional</w:t>
            </w:r>
          </w:p>
        </w:tc>
        <w:tc>
          <w:tcPr>
            <w:tcW w:w="3119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EC28BA">
              <w:rPr>
                <w:rFonts w:ascii="Arial" w:hAnsi="Arial" w:cs="Arial"/>
              </w:rPr>
              <w:t xml:space="preserve"> la institución contará  con un presupuesto ej</w:t>
            </w:r>
            <w:r>
              <w:rPr>
                <w:rFonts w:ascii="Arial" w:hAnsi="Arial" w:cs="Arial"/>
              </w:rPr>
              <w:t>ecutado con la metodología de  pr</w:t>
            </w:r>
            <w:r w:rsidRPr="00EC28BA">
              <w:rPr>
                <w:rFonts w:ascii="Arial" w:hAnsi="Arial" w:cs="Arial"/>
              </w:rPr>
              <w:t>oyectos</w:t>
            </w:r>
          </w:p>
        </w:tc>
        <w:tc>
          <w:tcPr>
            <w:tcW w:w="2268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Porcentaje de actividades de los proyectos planeadas y ejecutadas </w:t>
            </w:r>
          </w:p>
        </w:tc>
        <w:tc>
          <w:tcPr>
            <w:tcW w:w="2410" w:type="dxa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 jornadas de trabajo con docentes para socializar la metodología de presupuesto por proyectos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Noviembre de 2011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2011</w:t>
            </w:r>
          </w:p>
        </w:tc>
      </w:tr>
      <w:tr w:rsidR="00BD7F93" w:rsidRPr="00A67F71" w:rsidTr="006165D4">
        <w:trPr>
          <w:trHeight w:val="1449"/>
          <w:jc w:val="center"/>
        </w:trPr>
        <w:tc>
          <w:tcPr>
            <w:tcW w:w="1908" w:type="dxa"/>
            <w:vMerge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gridSpan w:val="2"/>
          </w:tcPr>
          <w:p w:rsidR="00BD7F93" w:rsidRPr="00EC28BA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Diseñar estrategias para generar ingresos y recursos propios.  </w:t>
            </w: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D7F93" w:rsidRPr="00EC28BA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A dic</w:t>
            </w:r>
            <w:r>
              <w:rPr>
                <w:rFonts w:ascii="Arial" w:hAnsi="Arial" w:cs="Arial"/>
              </w:rPr>
              <w:t>iembre de 2012</w:t>
            </w:r>
            <w:r w:rsidRPr="00EC28BA">
              <w:rPr>
                <w:rFonts w:ascii="Arial" w:hAnsi="Arial" w:cs="Arial"/>
              </w:rPr>
              <w:t xml:space="preserve"> la ins</w:t>
            </w:r>
            <w:r>
              <w:rPr>
                <w:rFonts w:ascii="Arial" w:hAnsi="Arial" w:cs="Arial"/>
              </w:rPr>
              <w:t xml:space="preserve">titución contará con </w:t>
            </w:r>
            <w:r w:rsidRPr="00EC28BA">
              <w:rPr>
                <w:rFonts w:ascii="Arial" w:hAnsi="Arial" w:cs="Arial"/>
              </w:rPr>
              <w:t xml:space="preserve"> productos que generen ingresos propios</w:t>
            </w: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orcentaje de ventas  de</w:t>
            </w:r>
            <w:r w:rsidRPr="00EC28BA">
              <w:rPr>
                <w:rFonts w:ascii="Arial" w:hAnsi="Arial" w:cs="Arial"/>
              </w:rPr>
              <w:t xml:space="preserve"> productos que ofrezca la institución.</w:t>
            </w: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Realizar jornadas de trabajo para elaborar los proyectos  </w:t>
            </w:r>
            <w:r>
              <w:rPr>
                <w:rFonts w:ascii="Arial" w:hAnsi="Arial" w:cs="Arial"/>
              </w:rPr>
              <w:t xml:space="preserve">que generen ingresos propios </w:t>
            </w:r>
          </w:p>
        </w:tc>
        <w:tc>
          <w:tcPr>
            <w:tcW w:w="2126" w:type="dxa"/>
            <w:shd w:val="clear" w:color="auto" w:fill="auto"/>
          </w:tcPr>
          <w:p w:rsidR="00BD7F93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</w:t>
            </w:r>
          </w:p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Sep. De</w:t>
            </w: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  <w:tr w:rsidR="00BD7F93" w:rsidRPr="00A67F71" w:rsidTr="006165D4">
        <w:trPr>
          <w:trHeight w:val="1386"/>
          <w:jc w:val="center"/>
        </w:trPr>
        <w:tc>
          <w:tcPr>
            <w:tcW w:w="1908" w:type="dxa"/>
            <w:vMerge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gridSpan w:val="2"/>
            <w:vMerge w:val="restart"/>
          </w:tcPr>
          <w:p w:rsidR="00BD7F93" w:rsidRPr="00EC28BA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C28BA">
              <w:rPr>
                <w:rFonts w:ascii="Arial" w:hAnsi="Arial" w:cs="Arial"/>
              </w:rPr>
              <w:t xml:space="preserve">ublicar mensual y trimestralmente la ejecución presupuestal,  guardar </w:t>
            </w:r>
            <w:r w:rsidRPr="00EC28BA">
              <w:rPr>
                <w:rFonts w:ascii="Arial" w:hAnsi="Arial" w:cs="Arial"/>
              </w:rPr>
              <w:lastRenderedPageBreak/>
              <w:t>expedientes de publicaciones</w:t>
            </w:r>
          </w:p>
        </w:tc>
        <w:tc>
          <w:tcPr>
            <w:tcW w:w="3119" w:type="dxa"/>
            <w:vMerge w:val="restart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 diciembre de 2012</w:t>
            </w:r>
            <w:r w:rsidRPr="00EC28BA">
              <w:rPr>
                <w:rFonts w:ascii="Arial" w:hAnsi="Arial" w:cs="Arial"/>
              </w:rPr>
              <w:t xml:space="preserve"> la comunidad tendrá información publicada de la ejecución presupuestal</w:t>
            </w:r>
          </w:p>
        </w:tc>
        <w:tc>
          <w:tcPr>
            <w:tcW w:w="2268" w:type="dxa"/>
            <w:vMerge w:val="restart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publicaciones realizadas por año</w:t>
            </w:r>
          </w:p>
        </w:tc>
        <w:tc>
          <w:tcPr>
            <w:tcW w:w="2410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y ejecutar  proyec</w:t>
            </w:r>
            <w:r>
              <w:rPr>
                <w:rFonts w:ascii="Arial" w:hAnsi="Arial" w:cs="Arial"/>
              </w:rPr>
              <w:t xml:space="preserve">tos para la venta de </w:t>
            </w:r>
            <w:r w:rsidRPr="00EC28BA">
              <w:rPr>
                <w:rFonts w:ascii="Arial" w:hAnsi="Arial" w:cs="Arial"/>
              </w:rPr>
              <w:t xml:space="preserve"> productos a la comunidad.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2012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  <w:gridSpan w:val="2"/>
            <w:vMerge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publicación de la ejecución presupuestal trimestralmente</w:t>
            </w:r>
          </w:p>
        </w:tc>
        <w:tc>
          <w:tcPr>
            <w:tcW w:w="2126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de  2012</w:t>
            </w:r>
          </w:p>
        </w:tc>
        <w:tc>
          <w:tcPr>
            <w:tcW w:w="1417" w:type="dxa"/>
          </w:tcPr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2012</w:t>
            </w:r>
          </w:p>
        </w:tc>
      </w:tr>
      <w:tr w:rsidR="00BD7F93" w:rsidRPr="00A67F71" w:rsidTr="006165D4">
        <w:trPr>
          <w:trHeight w:val="1611"/>
          <w:jc w:val="center"/>
        </w:trPr>
        <w:tc>
          <w:tcPr>
            <w:tcW w:w="1908" w:type="dxa"/>
            <w:vMerge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acciones para que los ingresos entren oportunamente a la cuenta</w:t>
            </w:r>
          </w:p>
        </w:tc>
        <w:tc>
          <w:tcPr>
            <w:tcW w:w="3155" w:type="dxa"/>
            <w:gridSpan w:val="2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diciembre de 2012 </w:t>
            </w:r>
            <w:r w:rsidRPr="00EC28BA">
              <w:rPr>
                <w:rFonts w:ascii="Arial" w:hAnsi="Arial" w:cs="Arial"/>
              </w:rPr>
              <w:t xml:space="preserve"> los ingresos de matricula entrarán oportunamente  a la cuenta de la institución</w:t>
            </w:r>
          </w:p>
        </w:tc>
        <w:tc>
          <w:tcPr>
            <w:tcW w:w="2268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ingresos oportunos en la cuenta institucional.</w:t>
            </w:r>
          </w:p>
        </w:tc>
        <w:tc>
          <w:tcPr>
            <w:tcW w:w="2410" w:type="dxa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derecho de petición  a la alcaldía municipal</w:t>
            </w:r>
          </w:p>
        </w:tc>
        <w:tc>
          <w:tcPr>
            <w:tcW w:w="212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Febre</w:t>
            </w:r>
            <w:r>
              <w:rPr>
                <w:rFonts w:ascii="Arial" w:hAnsi="Arial" w:cs="Arial"/>
              </w:rPr>
              <w:t>r</w:t>
            </w:r>
            <w:r w:rsidRPr="00EC28BA">
              <w:rPr>
                <w:rFonts w:ascii="Arial" w:hAnsi="Arial" w:cs="Arial"/>
              </w:rPr>
              <w:t xml:space="preserve">o  de </w:t>
            </w:r>
            <w:r>
              <w:rPr>
                <w:rFonts w:ascii="Arial" w:hAnsi="Arial" w:cs="Arial"/>
              </w:rPr>
              <w:t>2012</w:t>
            </w:r>
          </w:p>
        </w:tc>
        <w:tc>
          <w:tcPr>
            <w:tcW w:w="1417" w:type="dxa"/>
            <w:shd w:val="clear" w:color="auto" w:fill="auto"/>
          </w:tcPr>
          <w:p w:rsidR="00BD7F93" w:rsidRPr="00EC28BA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EC28BA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</w:tbl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</w:p>
    <w:p w:rsidR="00BD7F93" w:rsidRDefault="00BD7F93" w:rsidP="00BD7F9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D7F93" w:rsidRPr="00B847D8" w:rsidRDefault="00BD7F93" w:rsidP="00BD7F93">
      <w:pPr>
        <w:tabs>
          <w:tab w:val="left" w:pos="16759"/>
        </w:tabs>
        <w:jc w:val="center"/>
        <w:rPr>
          <w:sz w:val="28"/>
          <w:szCs w:val="28"/>
        </w:rPr>
      </w:pPr>
      <w:r w:rsidRPr="00BA5F11">
        <w:rPr>
          <w:b/>
          <w:sz w:val="28"/>
          <w:szCs w:val="28"/>
        </w:rPr>
        <w:lastRenderedPageBreak/>
        <w:t>GESTIÓN DE LA COMUNIDAD</w:t>
      </w:r>
    </w:p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36"/>
        <w:gridCol w:w="3119"/>
        <w:gridCol w:w="2268"/>
        <w:gridCol w:w="2410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1908" w:type="dxa"/>
            <w:vMerge w:val="restart"/>
          </w:tcPr>
          <w:p w:rsidR="00BD7F9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3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19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RESP</w:t>
            </w:r>
            <w:r>
              <w:rPr>
                <w:b/>
                <w:sz w:val="28"/>
                <w:szCs w:val="28"/>
              </w:rPr>
              <w:t>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157"/>
          <w:jc w:val="center"/>
        </w:trPr>
        <w:tc>
          <w:tcPr>
            <w:tcW w:w="1908" w:type="dxa"/>
            <w:vMerge w:val="restart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ACCESIBILIDAD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PROYECCIÓN A LA COMUNIDAD</w:t>
            </w:r>
          </w:p>
        </w:tc>
        <w:tc>
          <w:tcPr>
            <w:tcW w:w="2736" w:type="dxa"/>
          </w:tcPr>
          <w:p w:rsidR="00BD7F93" w:rsidRPr="00BA5F11" w:rsidRDefault="00BD7F93" w:rsidP="006165D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lastRenderedPageBreak/>
              <w:t xml:space="preserve">Acceder a modelos pedagógicos financiados por el MEN </w:t>
            </w:r>
          </w:p>
        </w:tc>
        <w:tc>
          <w:tcPr>
            <w:tcW w:w="3119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institución contará con programas de educación de  jóvenes y adultos en jor</w:t>
            </w:r>
            <w:r>
              <w:rPr>
                <w:rFonts w:ascii="Arial" w:hAnsi="Arial" w:cs="Arial"/>
              </w:rPr>
              <w:t xml:space="preserve">nadas  y horarios accesibles </w:t>
            </w:r>
            <w:r w:rsidRPr="00BA5F11">
              <w:rPr>
                <w:rFonts w:ascii="Arial" w:hAnsi="Arial" w:cs="Arial"/>
              </w:rPr>
              <w:t xml:space="preserve"> a sus  necesidades.</w:t>
            </w:r>
          </w:p>
        </w:tc>
        <w:tc>
          <w:tcPr>
            <w:tcW w:w="2268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Porcentaje de estudiantes matriculados y asistiendo a los programas CAFAM  y transformemos</w:t>
            </w:r>
          </w:p>
        </w:tc>
        <w:tc>
          <w:tcPr>
            <w:tcW w:w="2410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Realizar gestión ante el gobierno departamental para que ofrezcan los programas oportunamente</w:t>
            </w:r>
          </w:p>
        </w:tc>
        <w:tc>
          <w:tcPr>
            <w:tcW w:w="2126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</w:tc>
        <w:tc>
          <w:tcPr>
            <w:tcW w:w="1417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2012</w:t>
            </w:r>
          </w:p>
        </w:tc>
      </w:tr>
      <w:tr w:rsidR="00BD7F93" w:rsidRPr="00A67F71" w:rsidTr="006165D4">
        <w:trPr>
          <w:trHeight w:val="1449"/>
          <w:jc w:val="center"/>
        </w:trPr>
        <w:tc>
          <w:tcPr>
            <w:tcW w:w="1908" w:type="dxa"/>
            <w:vMerge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vMerge w:val="restart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Diseñar polí</w:t>
            </w:r>
            <w:r>
              <w:rPr>
                <w:rFonts w:ascii="Arial" w:hAnsi="Arial" w:cs="Arial"/>
              </w:rPr>
              <w:t xml:space="preserve">ticas y programas para  suplir las </w:t>
            </w:r>
            <w:r w:rsidRPr="00BA5F11">
              <w:rPr>
                <w:rFonts w:ascii="Arial" w:hAnsi="Arial" w:cs="Arial"/>
              </w:rPr>
              <w:t>necesidades</w:t>
            </w:r>
            <w:r>
              <w:rPr>
                <w:rFonts w:ascii="Arial" w:hAnsi="Arial" w:cs="Arial"/>
              </w:rPr>
              <w:t xml:space="preserve"> teniendo en cuenta las expectativas de la comunidad  y estudiantes</w:t>
            </w:r>
            <w:r w:rsidRPr="00BA5F11">
              <w:rPr>
                <w:rFonts w:ascii="Arial" w:hAnsi="Arial" w:cs="Arial"/>
              </w:rPr>
              <w:t>.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comunidad contará con programas que permitan el desarrollo y satisfacción de sus necesidades básicas insatisfechas.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</w:t>
            </w:r>
            <w:r>
              <w:rPr>
                <w:rFonts w:ascii="Arial" w:hAnsi="Arial" w:cs="Arial"/>
              </w:rPr>
              <w:t>aje de programas ofrecidos a la  comunidad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Realizar gestiones ante organismos nacionales e internacionales</w:t>
            </w:r>
          </w:p>
        </w:tc>
        <w:tc>
          <w:tcPr>
            <w:tcW w:w="2126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  <w:p w:rsidR="00BD7F93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julio de 2012</w:t>
            </w:r>
          </w:p>
        </w:tc>
        <w:tc>
          <w:tcPr>
            <w:tcW w:w="1417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Diciembre de 201</w:t>
            </w:r>
            <w:r>
              <w:rPr>
                <w:rFonts w:ascii="Arial" w:hAnsi="Arial" w:cs="Arial"/>
              </w:rPr>
              <w:t>3</w:t>
            </w:r>
          </w:p>
        </w:tc>
      </w:tr>
      <w:tr w:rsidR="00BD7F93" w:rsidRPr="00A67F71" w:rsidTr="006165D4">
        <w:trPr>
          <w:trHeight w:val="1611"/>
          <w:jc w:val="center"/>
        </w:trPr>
        <w:tc>
          <w:tcPr>
            <w:tcW w:w="1908" w:type="dxa"/>
            <w:vMerge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vMerge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institución contara con proyectos que vinculen a  los estudiantes con sus </w:t>
            </w:r>
            <w:r w:rsidRPr="00BA5F11">
              <w:rPr>
                <w:rFonts w:ascii="Arial" w:hAnsi="Arial" w:cs="Arial"/>
              </w:rPr>
              <w:lastRenderedPageBreak/>
              <w:t xml:space="preserve">proyectos de vida   </w:t>
            </w:r>
          </w:p>
        </w:tc>
        <w:tc>
          <w:tcPr>
            <w:tcW w:w="2268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lastRenderedPageBreak/>
              <w:t xml:space="preserve">Porcentaje de proyectos ejecutados con la participación de </w:t>
            </w:r>
            <w:r w:rsidRPr="00BA5F11">
              <w:rPr>
                <w:rFonts w:ascii="Arial" w:hAnsi="Arial" w:cs="Arial"/>
              </w:rPr>
              <w:lastRenderedPageBreak/>
              <w:t>los estudiantes</w:t>
            </w:r>
          </w:p>
        </w:tc>
        <w:tc>
          <w:tcPr>
            <w:tcW w:w="2410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Elaborar proyectos con la participación de los estudiantes</w:t>
            </w:r>
          </w:p>
        </w:tc>
        <w:tc>
          <w:tcPr>
            <w:tcW w:w="2126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</w:tc>
      </w:tr>
      <w:tr w:rsidR="00BD7F93" w:rsidRPr="00A67F71" w:rsidTr="006165D4">
        <w:trPr>
          <w:trHeight w:val="224"/>
          <w:jc w:val="center"/>
        </w:trPr>
        <w:tc>
          <w:tcPr>
            <w:tcW w:w="1908" w:type="dxa"/>
            <w:vMerge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Programar la escuela  de padres de acuerdo a las necesidades, expectativas e interese</w:t>
            </w:r>
            <w:r>
              <w:rPr>
                <w:rFonts w:ascii="Arial" w:hAnsi="Arial" w:cs="Arial"/>
              </w:rPr>
              <w:t>s</w:t>
            </w:r>
            <w:r w:rsidRPr="00BA5F11">
              <w:rPr>
                <w:rFonts w:ascii="Arial" w:hAnsi="Arial" w:cs="Arial"/>
              </w:rPr>
              <w:t xml:space="preserve"> de los padres de familia.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institución realizará el programa escuela para padres.</w:t>
            </w:r>
          </w:p>
        </w:tc>
        <w:tc>
          <w:tcPr>
            <w:tcW w:w="2268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Porcentaje de actividades realizadas en el programa escuela de padres</w:t>
            </w:r>
          </w:p>
        </w:tc>
        <w:tc>
          <w:tcPr>
            <w:tcW w:w="2410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Diseñar el programa  para la escuela de padres</w:t>
            </w:r>
          </w:p>
        </w:tc>
        <w:tc>
          <w:tcPr>
            <w:tcW w:w="2126" w:type="dxa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Director  y Docentes </w:t>
            </w:r>
          </w:p>
        </w:tc>
        <w:tc>
          <w:tcPr>
            <w:tcW w:w="1276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2012</w:t>
            </w:r>
          </w:p>
        </w:tc>
        <w:tc>
          <w:tcPr>
            <w:tcW w:w="1417" w:type="dxa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2013</w:t>
            </w:r>
          </w:p>
        </w:tc>
      </w:tr>
      <w:tr w:rsidR="00BD7F93" w:rsidRPr="00A67F71" w:rsidTr="006165D4">
        <w:trPr>
          <w:trHeight w:val="223"/>
          <w:jc w:val="center"/>
        </w:trPr>
        <w:tc>
          <w:tcPr>
            <w:tcW w:w="1908" w:type="dxa"/>
            <w:vMerge/>
          </w:tcPr>
          <w:p w:rsidR="00BD7F93" w:rsidRPr="00BA5F11" w:rsidRDefault="00BD7F93" w:rsidP="006165D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Establecer seguimiento y evaluación a los programas existentes y gestionar otros para el desarrollo comunitario</w:t>
            </w:r>
          </w:p>
        </w:tc>
        <w:tc>
          <w:tcPr>
            <w:tcW w:w="3119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diciembre de 2012 </w:t>
            </w:r>
            <w:r w:rsidRPr="00BA5F11">
              <w:rPr>
                <w:rFonts w:ascii="Arial" w:hAnsi="Arial" w:cs="Arial"/>
              </w:rPr>
              <w:t xml:space="preserve"> la institución </w:t>
            </w:r>
            <w:r>
              <w:rPr>
                <w:rFonts w:ascii="Arial" w:hAnsi="Arial" w:cs="Arial"/>
              </w:rPr>
              <w:t>contará con programas que permitan el desarrollo comunitario.</w:t>
            </w:r>
          </w:p>
        </w:tc>
        <w:tc>
          <w:tcPr>
            <w:tcW w:w="2268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 xml:space="preserve">Porcentaje de </w:t>
            </w:r>
            <w:r>
              <w:rPr>
                <w:rFonts w:ascii="Arial" w:hAnsi="Arial" w:cs="Arial"/>
              </w:rPr>
              <w:t>programas gestionados y desarrollados</w:t>
            </w:r>
          </w:p>
        </w:tc>
        <w:tc>
          <w:tcPr>
            <w:tcW w:w="2410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Gestionar programas para el desarrollo comunitario.</w:t>
            </w:r>
          </w:p>
        </w:tc>
        <w:tc>
          <w:tcPr>
            <w:tcW w:w="2126" w:type="dxa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Oct.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2012</w:t>
            </w:r>
          </w:p>
        </w:tc>
        <w:tc>
          <w:tcPr>
            <w:tcW w:w="1417" w:type="dxa"/>
          </w:tcPr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</w:p>
          <w:p w:rsidR="00BD7F93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</w:t>
            </w:r>
          </w:p>
          <w:p w:rsidR="00BD7F93" w:rsidRPr="00BA5F11" w:rsidRDefault="00BD7F93" w:rsidP="006165D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2014</w:t>
            </w:r>
          </w:p>
        </w:tc>
      </w:tr>
    </w:tbl>
    <w:p w:rsidR="00BD7F93" w:rsidRDefault="00BD7F93" w:rsidP="00BD7F93">
      <w:pPr>
        <w:tabs>
          <w:tab w:val="left" w:pos="1094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D7F93" w:rsidRDefault="00BD7F93" w:rsidP="00BD7F93">
      <w:pPr>
        <w:tabs>
          <w:tab w:val="left" w:pos="10949"/>
        </w:tabs>
        <w:rPr>
          <w:sz w:val="28"/>
          <w:szCs w:val="28"/>
        </w:rPr>
      </w:pPr>
    </w:p>
    <w:p w:rsidR="00BD7F93" w:rsidRDefault="00BD7F93" w:rsidP="00BD7F9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7F93" w:rsidRDefault="00BD7F93" w:rsidP="00BD7F93">
      <w:pPr>
        <w:tabs>
          <w:tab w:val="left" w:pos="10949"/>
        </w:tabs>
        <w:rPr>
          <w:sz w:val="28"/>
          <w:szCs w:val="28"/>
        </w:rPr>
      </w:pPr>
    </w:p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155"/>
        <w:gridCol w:w="2268"/>
        <w:gridCol w:w="2410"/>
        <w:gridCol w:w="2126"/>
        <w:gridCol w:w="1276"/>
        <w:gridCol w:w="1417"/>
      </w:tblGrid>
      <w:tr w:rsidR="00BD7F93" w:rsidRPr="00A67F71" w:rsidTr="006165D4">
        <w:trPr>
          <w:trHeight w:val="161"/>
          <w:jc w:val="center"/>
        </w:trPr>
        <w:tc>
          <w:tcPr>
            <w:tcW w:w="1908" w:type="dxa"/>
            <w:vMerge w:val="restart"/>
          </w:tcPr>
          <w:p w:rsidR="00BD7F93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0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BD7F93" w:rsidRPr="00A67F71" w:rsidRDefault="00BD7F93" w:rsidP="006165D4">
            <w:pPr>
              <w:jc w:val="center"/>
              <w:rPr>
                <w:b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BD7F93" w:rsidRPr="00A67F71" w:rsidTr="006165D4">
        <w:trPr>
          <w:trHeight w:val="161"/>
          <w:jc w:val="center"/>
        </w:trPr>
        <w:tc>
          <w:tcPr>
            <w:tcW w:w="190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D7F93" w:rsidRPr="00A67F71" w:rsidRDefault="00BD7F93" w:rsidP="006165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</w:p>
          <w:p w:rsidR="00BD7F93" w:rsidRPr="00A67F71" w:rsidRDefault="00BD7F93" w:rsidP="006165D4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BD7F93" w:rsidRPr="00A67F71" w:rsidTr="006165D4">
        <w:trPr>
          <w:trHeight w:val="1218"/>
          <w:jc w:val="center"/>
        </w:trPr>
        <w:tc>
          <w:tcPr>
            <w:tcW w:w="1908" w:type="dxa"/>
            <w:vMerge w:val="restart"/>
          </w:tcPr>
          <w:p w:rsidR="00BD7F93" w:rsidRPr="003D4515" w:rsidRDefault="00BD7F93" w:rsidP="006165D4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 w:rsidRPr="007F7F90">
              <w:rPr>
                <w:rFonts w:ascii="Arial" w:hAnsi="Arial" w:cs="Arial"/>
              </w:rPr>
              <w:t>Articular el servicio social obligatorio de los estudiantes a las necesidades y expectativas de la comunidad y hacerle seguimiento de sus resultados</w:t>
            </w:r>
          </w:p>
        </w:tc>
        <w:tc>
          <w:tcPr>
            <w:tcW w:w="3155" w:type="dxa"/>
            <w:vMerge w:val="restart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 el servicio social obligatorio se prestará en la Institución y se hará seguimiento.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Porcentaje de cambios generados en la comunidad como resultado de las actividades del servicio social.</w:t>
            </w:r>
          </w:p>
        </w:tc>
        <w:tc>
          <w:tcPr>
            <w:tcW w:w="2410" w:type="dxa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diagnostico de las necesidades de la comunidad.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7F93" w:rsidRPr="007F7F90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  <w:p w:rsidR="00BD7F93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</w:t>
            </w:r>
          </w:p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D7F93" w:rsidRPr="007F7F90" w:rsidRDefault="00BD7F93" w:rsidP="006165D4">
            <w:pPr>
              <w:jc w:val="center"/>
              <w:rPr>
                <w:rFonts w:ascii="Arial" w:hAnsi="Arial" w:cs="Arial"/>
              </w:rPr>
            </w:pPr>
          </w:p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  <w:p w:rsidR="00BD7F93" w:rsidRPr="007F7F90" w:rsidRDefault="00BD7F93" w:rsidP="006165D4">
            <w:pPr>
              <w:rPr>
                <w:rFonts w:ascii="Arial" w:hAnsi="Arial" w:cs="Arial"/>
              </w:rPr>
            </w:pPr>
            <w:r w:rsidRPr="007F7F90">
              <w:rPr>
                <w:rFonts w:ascii="Arial" w:hAnsi="Arial" w:cs="Arial"/>
              </w:rPr>
              <w:t>Dic</w:t>
            </w:r>
            <w:r>
              <w:rPr>
                <w:rFonts w:ascii="Arial" w:hAnsi="Arial" w:cs="Arial"/>
              </w:rPr>
              <w:t>.</w:t>
            </w:r>
            <w:r w:rsidRPr="007F7F90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13</w:t>
            </w:r>
          </w:p>
        </w:tc>
      </w:tr>
      <w:tr w:rsidR="00BD7F93" w:rsidRPr="00A67F71" w:rsidTr="006165D4">
        <w:trPr>
          <w:trHeight w:val="1216"/>
          <w:jc w:val="center"/>
        </w:trPr>
        <w:tc>
          <w:tcPr>
            <w:tcW w:w="1908" w:type="dxa"/>
            <w:vMerge/>
          </w:tcPr>
          <w:p w:rsidR="00BD7F93" w:rsidRPr="003D4515" w:rsidRDefault="00BD7F93" w:rsidP="006165D4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BD7F93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7F93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Conformar equipos de estudiantes por actividad a realizar.</w:t>
            </w:r>
          </w:p>
        </w:tc>
        <w:tc>
          <w:tcPr>
            <w:tcW w:w="2126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</w:tr>
      <w:tr w:rsidR="00BD7F93" w:rsidRPr="00A67F71" w:rsidTr="006165D4">
        <w:trPr>
          <w:trHeight w:val="1216"/>
          <w:jc w:val="center"/>
        </w:trPr>
        <w:tc>
          <w:tcPr>
            <w:tcW w:w="1908" w:type="dxa"/>
            <w:vMerge/>
          </w:tcPr>
          <w:p w:rsidR="00BD7F93" w:rsidRPr="003D4515" w:rsidRDefault="00BD7F93" w:rsidP="006165D4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BD7F93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D7F93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control y evaluación de las actividades realizadas.</w:t>
            </w:r>
          </w:p>
        </w:tc>
        <w:tc>
          <w:tcPr>
            <w:tcW w:w="2126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D7F93" w:rsidRPr="007F7F90" w:rsidRDefault="00BD7F93" w:rsidP="006165D4">
            <w:pPr>
              <w:rPr>
                <w:rFonts w:ascii="Arial" w:hAnsi="Arial" w:cs="Arial"/>
              </w:rPr>
            </w:pPr>
          </w:p>
        </w:tc>
      </w:tr>
    </w:tbl>
    <w:p w:rsidR="00BD7F93" w:rsidRDefault="00BD7F93" w:rsidP="00BD7F93">
      <w:pPr>
        <w:tabs>
          <w:tab w:val="left" w:pos="16759"/>
        </w:tabs>
        <w:rPr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p w:rsidR="00E04A14" w:rsidRDefault="00E04A14" w:rsidP="00E04A14">
      <w:pPr>
        <w:rPr>
          <w:b/>
          <w:sz w:val="28"/>
          <w:szCs w:val="28"/>
        </w:rPr>
      </w:pPr>
    </w:p>
    <w:sectPr w:rsidR="00E04A14" w:rsidSect="00F8772C">
      <w:footerReference w:type="default" r:id="rId7"/>
      <w:pgSz w:w="18720" w:h="12240" w:orient="landscape" w:code="258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310" w:rsidRDefault="00F65310" w:rsidP="00F65310">
      <w:r>
        <w:separator/>
      </w:r>
    </w:p>
  </w:endnote>
  <w:endnote w:type="continuationSeparator" w:id="0">
    <w:p w:rsidR="00F65310" w:rsidRDefault="00F65310" w:rsidP="00F65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894" w:rsidRDefault="00F65310">
    <w:pPr>
      <w:pStyle w:val="Piedepgina"/>
    </w:pPr>
    <w:r w:rsidRPr="00F65310">
      <w:rPr>
        <w:rFonts w:ascii="Cambria" w:hAnsi="Cambria"/>
        <w:noProof/>
        <w:sz w:val="28"/>
        <w:szCs w:val="28"/>
        <w:lang w:eastAsia="zh-TW"/>
      </w:rPr>
      <w:pict>
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  <v:shape id="_x0000_s2049" type="#_x0000_t107" style="position:absolute;margin-left:453.8pt;margin-top:563.55pt;width:101pt;height:27.05pt;rotation:360;z-index:251658240;mso-position-horizontal-relative:page;mso-position-vertical-relative:page" filled="f" fillcolor="#17365d" strokecolor="#71a0dc">
          <v:textbox style="mso-next-textbox:#_x0000_s2049">
            <w:txbxContent>
              <w:p w:rsidR="00E90894" w:rsidRPr="008D33F3" w:rsidRDefault="00F65310">
                <w:pPr>
                  <w:jc w:val="center"/>
                  <w:rPr>
                    <w:color w:val="4F81BD"/>
                  </w:rPr>
                </w:pPr>
                <w:r w:rsidRPr="00F65310">
                  <w:fldChar w:fldCharType="begin"/>
                </w:r>
                <w:r w:rsidR="00545196">
                  <w:instrText xml:space="preserve"> PAGE    \* MERGEFORMAT </w:instrText>
                </w:r>
                <w:r w:rsidRPr="00F65310">
                  <w:fldChar w:fldCharType="separate"/>
                </w:r>
                <w:r w:rsidR="00BD7F93" w:rsidRPr="00BD7F93">
                  <w:rPr>
                    <w:noProof/>
                    <w:color w:val="4F81BD"/>
                  </w:rPr>
                  <w:t>8</w:t>
                </w:r>
                <w:r>
                  <w:rPr>
                    <w:noProof/>
                    <w:color w:val="4F81BD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310" w:rsidRDefault="00F65310" w:rsidP="00F65310">
      <w:r>
        <w:separator/>
      </w:r>
    </w:p>
  </w:footnote>
  <w:footnote w:type="continuationSeparator" w:id="0">
    <w:p w:rsidR="00F65310" w:rsidRDefault="00F65310" w:rsidP="00F653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955"/>
    <w:multiLevelType w:val="hybridMultilevel"/>
    <w:tmpl w:val="8D84971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6663A"/>
    <w:multiLevelType w:val="hybridMultilevel"/>
    <w:tmpl w:val="0002C1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7474F"/>
    <w:multiLevelType w:val="hybridMultilevel"/>
    <w:tmpl w:val="CFFA28D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97881"/>
    <w:multiLevelType w:val="hybridMultilevel"/>
    <w:tmpl w:val="75BAD3A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77908"/>
    <w:multiLevelType w:val="hybridMultilevel"/>
    <w:tmpl w:val="D9DEBC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F643A"/>
    <w:multiLevelType w:val="hybridMultilevel"/>
    <w:tmpl w:val="9558DDF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AB2B3C"/>
    <w:multiLevelType w:val="hybridMultilevel"/>
    <w:tmpl w:val="BD74A83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5BF0214"/>
    <w:multiLevelType w:val="hybridMultilevel"/>
    <w:tmpl w:val="071404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5613E"/>
    <w:multiLevelType w:val="hybridMultilevel"/>
    <w:tmpl w:val="BB7AC5C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8033A"/>
    <w:multiLevelType w:val="hybridMultilevel"/>
    <w:tmpl w:val="A5EE146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4E0351C"/>
    <w:multiLevelType w:val="hybridMultilevel"/>
    <w:tmpl w:val="5C30247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B0A46"/>
    <w:multiLevelType w:val="hybridMultilevel"/>
    <w:tmpl w:val="90EC1DE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D616B"/>
    <w:multiLevelType w:val="hybridMultilevel"/>
    <w:tmpl w:val="129C5B6E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C04E9E"/>
    <w:multiLevelType w:val="hybridMultilevel"/>
    <w:tmpl w:val="7AAEF112"/>
    <w:lvl w:ilvl="0" w:tplc="24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127FBA"/>
    <w:multiLevelType w:val="hybridMultilevel"/>
    <w:tmpl w:val="27F668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14"/>
  </w:num>
  <w:num w:numId="8">
    <w:abstractNumId w:val="7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4A14"/>
    <w:rsid w:val="00545196"/>
    <w:rsid w:val="006322D1"/>
    <w:rsid w:val="00A80176"/>
    <w:rsid w:val="00BD7F93"/>
    <w:rsid w:val="00E04A14"/>
    <w:rsid w:val="00F6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04A1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04A14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E04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rsid w:val="00E04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04A1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E04A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Sinespaciado">
    <w:name w:val="No Spacing"/>
    <w:link w:val="SinespaciadoCar"/>
    <w:uiPriority w:val="1"/>
    <w:qFormat/>
    <w:rsid w:val="00E04A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04A1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rsid w:val="00E04A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04A14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2673</Words>
  <Characters>14707</Characters>
  <Application>Microsoft Office Word</Application>
  <DocSecurity>0</DocSecurity>
  <Lines>122</Lines>
  <Paragraphs>34</Paragraphs>
  <ScaleCrop>false</ScaleCrop>
  <Company/>
  <LinksUpToDate>false</LinksUpToDate>
  <CharactersWithSpaces>17346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2012-06-13T13:33:00Z</dcterms:created>
  <dcterms:modified xsi:type="dcterms:W3CDTF">2012-06-13T15:58:00Z</dcterms:modified>
</cp:coreProperties>
</file>