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DE7" w:rsidRDefault="004B7DE7" w:rsidP="004B7DE7">
      <w:pPr>
        <w:pStyle w:val="Sinespaciado"/>
        <w:jc w:val="center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REPÚBLICA  DE  COLOMBIA</w:t>
      </w:r>
    </w:p>
    <w:p w:rsidR="004B7DE7" w:rsidRDefault="004B7DE7" w:rsidP="004B7DE7">
      <w:pPr>
        <w:pStyle w:val="Sinespaciado"/>
        <w:jc w:val="center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>DEPARTAMENTO DE CÓRDOBA</w:t>
      </w:r>
    </w:p>
    <w:p w:rsidR="004B7DE7" w:rsidRDefault="004B7DE7" w:rsidP="004B7DE7">
      <w:pPr>
        <w:pStyle w:val="Sinespaciado"/>
        <w:jc w:val="center"/>
        <w:rPr>
          <w:rFonts w:ascii="Book Antiqua" w:hAnsi="Book Antiqua"/>
          <w:b/>
          <w:sz w:val="32"/>
          <w:szCs w:val="32"/>
        </w:rPr>
      </w:pPr>
      <w:r>
        <w:rPr>
          <w:rFonts w:ascii="Book Antiqua" w:hAnsi="Book Antiqua"/>
          <w:b/>
          <w:sz w:val="32"/>
          <w:szCs w:val="32"/>
        </w:rPr>
        <w:t>INSTITUCIÓN EDUCATIVA ANTONIO NARIÑO</w:t>
      </w:r>
    </w:p>
    <w:p w:rsidR="004B7DE7" w:rsidRDefault="004B7DE7" w:rsidP="004B7DE7">
      <w:pPr>
        <w:pStyle w:val="Sinespaciado"/>
        <w:jc w:val="center"/>
        <w:rPr>
          <w:rFonts w:ascii="Book Antiqua" w:hAnsi="Book Antiqua"/>
          <w:b/>
          <w:sz w:val="16"/>
          <w:szCs w:val="16"/>
        </w:rPr>
      </w:pPr>
      <w:r>
        <w:rPr>
          <w:rFonts w:ascii="Book Antiqua" w:hAnsi="Book Antiqua"/>
          <w:b/>
          <w:sz w:val="16"/>
          <w:szCs w:val="16"/>
        </w:rPr>
        <w:t>EL ANCLAR - MONTELÍBANO</w:t>
      </w:r>
    </w:p>
    <w:p w:rsidR="004B7DE7" w:rsidRDefault="004B7DE7" w:rsidP="004B7DE7">
      <w:pPr>
        <w:pStyle w:val="Sinespaciado"/>
        <w:jc w:val="center"/>
        <w:rPr>
          <w:rFonts w:ascii="Book Antiqua" w:hAnsi="Book Antiqua"/>
          <w:b/>
          <w:sz w:val="16"/>
          <w:szCs w:val="16"/>
        </w:rPr>
      </w:pPr>
      <w:r>
        <w:rPr>
          <w:rFonts w:ascii="Book Antiqua" w:hAnsi="Book Antiqua"/>
          <w:b/>
          <w:sz w:val="16"/>
          <w:szCs w:val="16"/>
        </w:rPr>
        <w:t>APROBADO  SEGÚN  RESOLUCIÓN  No: 363 DE 4 DE JULIO DE 2011</w:t>
      </w:r>
    </w:p>
    <w:p w:rsidR="004B7DE7" w:rsidRDefault="004B7DE7" w:rsidP="004B7DE7">
      <w:pPr>
        <w:pStyle w:val="Sinespaciado"/>
        <w:jc w:val="center"/>
        <w:rPr>
          <w:rFonts w:ascii="Book Antiqua" w:hAnsi="Book Antiqua"/>
          <w:b/>
          <w:sz w:val="16"/>
          <w:szCs w:val="16"/>
        </w:rPr>
      </w:pPr>
      <w:r>
        <w:rPr>
          <w:rFonts w:ascii="Book Antiqua" w:hAnsi="Book Antiqua"/>
          <w:b/>
          <w:sz w:val="16"/>
          <w:szCs w:val="16"/>
        </w:rPr>
        <w:t>REGISTRO  DANE No: 223466000891</w:t>
      </w:r>
    </w:p>
    <w:p w:rsidR="004B7DE7" w:rsidRDefault="004B7DE7" w:rsidP="004B7DE7">
      <w:pPr>
        <w:jc w:val="center"/>
        <w:rPr>
          <w:rFonts w:ascii="Book Antiqua" w:hAnsi="Book Antiqua"/>
          <w:b/>
          <w:sz w:val="16"/>
          <w:szCs w:val="16"/>
        </w:rPr>
      </w:pPr>
      <w:r>
        <w:rPr>
          <w:rFonts w:ascii="Book Antiqua" w:hAnsi="Book Antiqua"/>
          <w:b/>
          <w:sz w:val="16"/>
          <w:szCs w:val="16"/>
        </w:rPr>
        <w:t>NIT: 812008449-5</w:t>
      </w:r>
    </w:p>
    <w:p w:rsidR="00547045" w:rsidRDefault="004B7DE7" w:rsidP="004B7DE7">
      <w:pPr>
        <w:jc w:val="center"/>
        <w:rPr>
          <w:b/>
        </w:rPr>
      </w:pPr>
      <w:r>
        <w:rPr>
          <w:b/>
        </w:rPr>
        <w:t>SEMANA INSTITUCIONAL</w:t>
      </w:r>
    </w:p>
    <w:p w:rsidR="004B7DE7" w:rsidRDefault="004B7DE7" w:rsidP="004B7DE7">
      <w:pPr>
        <w:jc w:val="center"/>
        <w:rPr>
          <w:b/>
        </w:rPr>
      </w:pPr>
      <w:r>
        <w:rPr>
          <w:b/>
        </w:rPr>
        <w:t>CRONOGRAMA DE ACTIVIDADES</w:t>
      </w:r>
    </w:p>
    <w:p w:rsidR="004B7DE7" w:rsidRDefault="008269A0" w:rsidP="004B7DE7">
      <w:pPr>
        <w:jc w:val="center"/>
        <w:rPr>
          <w:b/>
        </w:rPr>
      </w:pPr>
      <w:r>
        <w:rPr>
          <w:b/>
        </w:rPr>
        <w:t xml:space="preserve">ENERO </w:t>
      </w:r>
      <w:r w:rsidR="004D0F86">
        <w:rPr>
          <w:b/>
        </w:rPr>
        <w:t>5 – 9</w:t>
      </w:r>
      <w:r>
        <w:rPr>
          <w:b/>
        </w:rPr>
        <w:t xml:space="preserve"> DE 2014</w:t>
      </w:r>
      <w:r w:rsidR="004B7DE7">
        <w:rPr>
          <w:b/>
        </w:rPr>
        <w:t xml:space="preserve"> </w:t>
      </w:r>
    </w:p>
    <w:tbl>
      <w:tblPr>
        <w:tblStyle w:val="Tablaconcuadrcula"/>
        <w:tblW w:w="0" w:type="auto"/>
        <w:tblLook w:val="04A0"/>
      </w:tblPr>
      <w:tblGrid>
        <w:gridCol w:w="2244"/>
        <w:gridCol w:w="2244"/>
        <w:gridCol w:w="2245"/>
        <w:gridCol w:w="2245"/>
      </w:tblGrid>
      <w:tr w:rsidR="004B7DE7" w:rsidTr="004B7DE7">
        <w:tc>
          <w:tcPr>
            <w:tcW w:w="2244" w:type="dxa"/>
          </w:tcPr>
          <w:p w:rsidR="004B7DE7" w:rsidRDefault="004B7DE7" w:rsidP="004B7DE7">
            <w:pPr>
              <w:jc w:val="center"/>
              <w:rPr>
                <w:b/>
              </w:rPr>
            </w:pPr>
            <w:r>
              <w:rPr>
                <w:b/>
              </w:rPr>
              <w:t>FECHA</w:t>
            </w:r>
          </w:p>
        </w:tc>
        <w:tc>
          <w:tcPr>
            <w:tcW w:w="2244" w:type="dxa"/>
          </w:tcPr>
          <w:p w:rsidR="004B7DE7" w:rsidRDefault="004B7DE7" w:rsidP="004B7DE7">
            <w:pPr>
              <w:jc w:val="center"/>
              <w:rPr>
                <w:b/>
              </w:rPr>
            </w:pPr>
            <w:r>
              <w:rPr>
                <w:b/>
              </w:rPr>
              <w:t>ACTIVIDAD</w:t>
            </w:r>
          </w:p>
        </w:tc>
        <w:tc>
          <w:tcPr>
            <w:tcW w:w="2245" w:type="dxa"/>
          </w:tcPr>
          <w:p w:rsidR="004B7DE7" w:rsidRDefault="004B7DE7" w:rsidP="004B7DE7">
            <w:pPr>
              <w:jc w:val="center"/>
              <w:rPr>
                <w:b/>
              </w:rPr>
            </w:pPr>
            <w:r>
              <w:rPr>
                <w:b/>
              </w:rPr>
              <w:t>CRITERIOS</w:t>
            </w:r>
          </w:p>
        </w:tc>
        <w:tc>
          <w:tcPr>
            <w:tcW w:w="2245" w:type="dxa"/>
          </w:tcPr>
          <w:p w:rsidR="004B7DE7" w:rsidRDefault="004B7DE7" w:rsidP="004B7DE7">
            <w:pPr>
              <w:jc w:val="center"/>
              <w:rPr>
                <w:b/>
              </w:rPr>
            </w:pPr>
            <w:r>
              <w:rPr>
                <w:b/>
              </w:rPr>
              <w:t>RESPONSABLE</w:t>
            </w:r>
          </w:p>
        </w:tc>
      </w:tr>
      <w:tr w:rsidR="004B7DE7" w:rsidRPr="00BA6B71" w:rsidTr="004B7DE7">
        <w:tc>
          <w:tcPr>
            <w:tcW w:w="2244" w:type="dxa"/>
          </w:tcPr>
          <w:p w:rsidR="004B7DE7" w:rsidRPr="00BA6B71" w:rsidRDefault="008269A0" w:rsidP="00BA6B71">
            <w:pPr>
              <w:jc w:val="both"/>
            </w:pPr>
            <w:r>
              <w:t>ENERO 7</w:t>
            </w:r>
          </w:p>
        </w:tc>
        <w:tc>
          <w:tcPr>
            <w:tcW w:w="2244" w:type="dxa"/>
          </w:tcPr>
          <w:p w:rsidR="004B7DE7" w:rsidRPr="00BA6B71" w:rsidRDefault="004B7DE7" w:rsidP="00BA6B71">
            <w:pPr>
              <w:jc w:val="both"/>
            </w:pPr>
            <w:r w:rsidRPr="00BA6B71">
              <w:t>Resolución de Planif</w:t>
            </w:r>
            <w:bookmarkStart w:id="0" w:name="_GoBack"/>
            <w:bookmarkEnd w:id="0"/>
            <w:r w:rsidRPr="00BA6B71">
              <w:t>icación de las fases del proceso de Evaluación de docentes y Directivos docentes</w:t>
            </w:r>
          </w:p>
        </w:tc>
        <w:tc>
          <w:tcPr>
            <w:tcW w:w="2245" w:type="dxa"/>
          </w:tcPr>
          <w:p w:rsidR="004B7DE7" w:rsidRDefault="00BA6B71" w:rsidP="00BA6B71">
            <w:pPr>
              <w:pStyle w:val="Prrafodelista"/>
              <w:numPr>
                <w:ilvl w:val="0"/>
                <w:numId w:val="1"/>
              </w:numPr>
              <w:jc w:val="both"/>
            </w:pPr>
            <w:r>
              <w:t>Guía 31. Evaluación de desempeño.</w:t>
            </w:r>
          </w:p>
          <w:p w:rsidR="00C556C6" w:rsidRPr="00BA6B71" w:rsidRDefault="00C556C6" w:rsidP="00BA6B71">
            <w:pPr>
              <w:pStyle w:val="Prrafodelista"/>
              <w:numPr>
                <w:ilvl w:val="0"/>
                <w:numId w:val="1"/>
              </w:numPr>
              <w:jc w:val="both"/>
            </w:pPr>
          </w:p>
        </w:tc>
        <w:tc>
          <w:tcPr>
            <w:tcW w:w="2245" w:type="dxa"/>
          </w:tcPr>
          <w:p w:rsidR="004B7DE7" w:rsidRPr="00BA6B71" w:rsidRDefault="00C556C6" w:rsidP="00BA6B71">
            <w:pPr>
              <w:jc w:val="both"/>
            </w:pPr>
            <w:r>
              <w:t>Rector de la Institución.</w:t>
            </w:r>
          </w:p>
        </w:tc>
      </w:tr>
      <w:tr w:rsidR="004B7DE7" w:rsidRPr="00BA6B71" w:rsidTr="004B7DE7">
        <w:tc>
          <w:tcPr>
            <w:tcW w:w="2244" w:type="dxa"/>
          </w:tcPr>
          <w:p w:rsidR="004B7DE7" w:rsidRPr="00BA6B71" w:rsidRDefault="008269A0" w:rsidP="00BA6B71">
            <w:pPr>
              <w:jc w:val="both"/>
            </w:pPr>
            <w:r>
              <w:t>Enero 8</w:t>
            </w:r>
          </w:p>
        </w:tc>
        <w:tc>
          <w:tcPr>
            <w:tcW w:w="2244" w:type="dxa"/>
          </w:tcPr>
          <w:p w:rsidR="004B7DE7" w:rsidRDefault="001D79A8" w:rsidP="00BA6B71">
            <w:pPr>
              <w:jc w:val="both"/>
            </w:pPr>
            <w:r>
              <w:t>Autoevaluación Institucional</w:t>
            </w:r>
          </w:p>
          <w:p w:rsidR="001D79A8" w:rsidRPr="00BA6B71" w:rsidRDefault="001D79A8" w:rsidP="00BA6B71">
            <w:pPr>
              <w:jc w:val="both"/>
            </w:pPr>
            <w:r>
              <w:t>Proyectos de Aula en las diferentes áreas del conocimiento</w:t>
            </w:r>
          </w:p>
        </w:tc>
        <w:tc>
          <w:tcPr>
            <w:tcW w:w="2245" w:type="dxa"/>
          </w:tcPr>
          <w:p w:rsidR="004B7DE7" w:rsidRDefault="00C76B17" w:rsidP="00C76B17">
            <w:pPr>
              <w:pStyle w:val="Prrafodelista"/>
              <w:numPr>
                <w:ilvl w:val="0"/>
                <w:numId w:val="2"/>
              </w:numPr>
              <w:jc w:val="both"/>
            </w:pPr>
            <w:r>
              <w:t>Guía 34. Mejoramiento Institucional.</w:t>
            </w:r>
          </w:p>
          <w:p w:rsidR="00C76B17" w:rsidRPr="00BA6B71" w:rsidRDefault="00C76B17" w:rsidP="00C76B17">
            <w:pPr>
              <w:pStyle w:val="Prrafodelista"/>
              <w:numPr>
                <w:ilvl w:val="0"/>
                <w:numId w:val="2"/>
              </w:numPr>
              <w:jc w:val="both"/>
            </w:pPr>
          </w:p>
        </w:tc>
        <w:tc>
          <w:tcPr>
            <w:tcW w:w="2245" w:type="dxa"/>
          </w:tcPr>
          <w:p w:rsidR="004B7DE7" w:rsidRPr="00BA6B71" w:rsidRDefault="00C556C6" w:rsidP="00BA6B71">
            <w:pPr>
              <w:jc w:val="both"/>
            </w:pPr>
            <w:r>
              <w:t>Directivos y Docentes</w:t>
            </w:r>
          </w:p>
        </w:tc>
      </w:tr>
      <w:tr w:rsidR="004B7DE7" w:rsidRPr="00BA6B71" w:rsidTr="004B7DE7">
        <w:tc>
          <w:tcPr>
            <w:tcW w:w="2244" w:type="dxa"/>
          </w:tcPr>
          <w:p w:rsidR="004B7DE7" w:rsidRPr="00BA6B71" w:rsidRDefault="008269A0" w:rsidP="00BA6B71">
            <w:pPr>
              <w:jc w:val="both"/>
            </w:pPr>
            <w:r>
              <w:t>Enero 9</w:t>
            </w:r>
          </w:p>
        </w:tc>
        <w:tc>
          <w:tcPr>
            <w:tcW w:w="2244" w:type="dxa"/>
          </w:tcPr>
          <w:p w:rsidR="004B7DE7" w:rsidRPr="00BA6B71" w:rsidRDefault="001D79A8" w:rsidP="00BA6B71">
            <w:pPr>
              <w:jc w:val="both"/>
            </w:pPr>
            <w:r>
              <w:t>Elaboración, Revisión y ajustes de proyectos transversales</w:t>
            </w:r>
          </w:p>
        </w:tc>
        <w:tc>
          <w:tcPr>
            <w:tcW w:w="2245" w:type="dxa"/>
          </w:tcPr>
          <w:p w:rsidR="004B7DE7" w:rsidRPr="00BA6B71" w:rsidRDefault="004B7DE7" w:rsidP="00BA6B71">
            <w:pPr>
              <w:jc w:val="both"/>
            </w:pPr>
          </w:p>
        </w:tc>
        <w:tc>
          <w:tcPr>
            <w:tcW w:w="2245" w:type="dxa"/>
          </w:tcPr>
          <w:p w:rsidR="004B7DE7" w:rsidRPr="00BA6B71" w:rsidRDefault="00C556C6" w:rsidP="00BA6B71">
            <w:pPr>
              <w:jc w:val="both"/>
            </w:pPr>
            <w:r>
              <w:t>Directivo y Docentes</w:t>
            </w:r>
          </w:p>
        </w:tc>
      </w:tr>
      <w:tr w:rsidR="004B7DE7" w:rsidRPr="00BA6B71" w:rsidTr="004B7DE7">
        <w:tc>
          <w:tcPr>
            <w:tcW w:w="2244" w:type="dxa"/>
          </w:tcPr>
          <w:p w:rsidR="004B7DE7" w:rsidRPr="00BA6B71" w:rsidRDefault="001D79A8" w:rsidP="008269A0">
            <w:pPr>
              <w:jc w:val="both"/>
            </w:pPr>
            <w:r>
              <w:t>Enero 1</w:t>
            </w:r>
            <w:r w:rsidR="008269A0">
              <w:t>0</w:t>
            </w:r>
          </w:p>
        </w:tc>
        <w:tc>
          <w:tcPr>
            <w:tcW w:w="2244" w:type="dxa"/>
          </w:tcPr>
          <w:p w:rsidR="004B7DE7" w:rsidRPr="00BA6B71" w:rsidRDefault="001D79A8" w:rsidP="00BA6B71">
            <w:pPr>
              <w:jc w:val="both"/>
            </w:pPr>
            <w:r>
              <w:t>Ajustes al Plan de Mejoramiento</w:t>
            </w:r>
          </w:p>
        </w:tc>
        <w:tc>
          <w:tcPr>
            <w:tcW w:w="2245" w:type="dxa"/>
          </w:tcPr>
          <w:p w:rsidR="004B7DE7" w:rsidRPr="00BA6B71" w:rsidRDefault="004B7DE7" w:rsidP="00BA6B71">
            <w:pPr>
              <w:jc w:val="both"/>
            </w:pPr>
          </w:p>
        </w:tc>
        <w:tc>
          <w:tcPr>
            <w:tcW w:w="2245" w:type="dxa"/>
          </w:tcPr>
          <w:p w:rsidR="004B7DE7" w:rsidRPr="00BA6B71" w:rsidRDefault="00C556C6" w:rsidP="00BA6B71">
            <w:pPr>
              <w:jc w:val="both"/>
            </w:pPr>
            <w:r>
              <w:t>Directivo y Docentes</w:t>
            </w:r>
          </w:p>
        </w:tc>
      </w:tr>
    </w:tbl>
    <w:p w:rsidR="004B7DE7" w:rsidRPr="004B7DE7" w:rsidRDefault="004B7DE7" w:rsidP="004B7DE7">
      <w:pPr>
        <w:jc w:val="center"/>
        <w:rPr>
          <w:b/>
        </w:rPr>
      </w:pPr>
    </w:p>
    <w:sectPr w:rsidR="004B7DE7" w:rsidRPr="004B7DE7" w:rsidSect="0054704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507C0"/>
    <w:multiLevelType w:val="hybridMultilevel"/>
    <w:tmpl w:val="245EAB4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A678D8"/>
    <w:multiLevelType w:val="hybridMultilevel"/>
    <w:tmpl w:val="81225FE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B7DE7"/>
    <w:rsid w:val="001D79A8"/>
    <w:rsid w:val="004B7DE7"/>
    <w:rsid w:val="004D0F86"/>
    <w:rsid w:val="00547045"/>
    <w:rsid w:val="008269A0"/>
    <w:rsid w:val="008B4012"/>
    <w:rsid w:val="00924400"/>
    <w:rsid w:val="00BA6B71"/>
    <w:rsid w:val="00BF5D15"/>
    <w:rsid w:val="00C556C6"/>
    <w:rsid w:val="00C76B17"/>
    <w:rsid w:val="00C80C22"/>
    <w:rsid w:val="00D97965"/>
    <w:rsid w:val="00FC7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DE7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4B7DE7"/>
    <w:pPr>
      <w:spacing w:after="0" w:line="240" w:lineRule="auto"/>
    </w:pPr>
    <w:rPr>
      <w:lang w:val="es-ES"/>
    </w:rPr>
  </w:style>
  <w:style w:type="table" w:styleId="Tablaconcuadrcula">
    <w:name w:val="Table Grid"/>
    <w:basedOn w:val="Tablanormal"/>
    <w:uiPriority w:val="59"/>
    <w:rsid w:val="004B7D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BA6B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124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karine oyola gamboa</cp:lastModifiedBy>
  <cp:revision>7</cp:revision>
  <dcterms:created xsi:type="dcterms:W3CDTF">2013-01-14T18:48:00Z</dcterms:created>
  <dcterms:modified xsi:type="dcterms:W3CDTF">2015-01-05T22:17:00Z</dcterms:modified>
</cp:coreProperties>
</file>